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EA" w:rsidRPr="004D406C" w:rsidRDefault="00AC31EA" w:rsidP="00E17013">
      <w:pPr>
        <w:spacing w:after="0" w:line="240" w:lineRule="auto"/>
        <w:jc w:val="right"/>
        <w:rPr>
          <w:rFonts w:ascii="Times New Roman" w:hAnsi="Times New Roman" w:cs="Times New Roman"/>
          <w:sz w:val="24"/>
          <w:szCs w:val="24"/>
        </w:rPr>
      </w:pPr>
    </w:p>
    <w:p w:rsidR="00AC31EA" w:rsidRPr="004D406C" w:rsidRDefault="00AC31EA" w:rsidP="00E17013">
      <w:pPr>
        <w:spacing w:after="0" w:line="240" w:lineRule="auto"/>
        <w:jc w:val="right"/>
        <w:rPr>
          <w:rFonts w:ascii="Times New Roman" w:hAnsi="Times New Roman" w:cs="Times New Roman"/>
          <w:sz w:val="24"/>
          <w:szCs w:val="24"/>
        </w:rPr>
      </w:pPr>
      <w:r w:rsidRPr="004D406C">
        <w:rPr>
          <w:rFonts w:ascii="Times New Roman" w:hAnsi="Times New Roman" w:cs="Times New Roman"/>
          <w:sz w:val="24"/>
          <w:szCs w:val="24"/>
        </w:rPr>
        <w:t>Проект</w:t>
      </w:r>
    </w:p>
    <w:p w:rsidR="00AC31EA" w:rsidRPr="004D406C" w:rsidRDefault="00AC31EA" w:rsidP="00E17013">
      <w:pPr>
        <w:spacing w:after="0" w:line="240" w:lineRule="auto"/>
        <w:jc w:val="both"/>
        <w:rPr>
          <w:rFonts w:ascii="Times New Roman" w:hAnsi="Times New Roman" w:cs="Times New Roman"/>
          <w:sz w:val="24"/>
          <w:szCs w:val="24"/>
        </w:rPr>
      </w:pPr>
    </w:p>
    <w:p w:rsidR="00B34FA7" w:rsidRPr="004D406C" w:rsidRDefault="00B34FA7" w:rsidP="00E17013">
      <w:pPr>
        <w:spacing w:after="0" w:line="240" w:lineRule="auto"/>
        <w:jc w:val="both"/>
        <w:rPr>
          <w:rFonts w:ascii="Times New Roman" w:hAnsi="Times New Roman" w:cs="Times New Roman"/>
          <w:sz w:val="24"/>
          <w:szCs w:val="24"/>
        </w:rPr>
      </w:pPr>
    </w:p>
    <w:p w:rsidR="00AC31EA" w:rsidRPr="004D406C" w:rsidRDefault="00AC31EA" w:rsidP="00E17013">
      <w:pPr>
        <w:spacing w:after="0" w:line="240" w:lineRule="auto"/>
        <w:jc w:val="center"/>
        <w:rPr>
          <w:rFonts w:ascii="Times New Roman" w:hAnsi="Times New Roman" w:cs="Times New Roman"/>
          <w:b/>
          <w:bCs/>
          <w:sz w:val="24"/>
          <w:szCs w:val="24"/>
        </w:rPr>
      </w:pPr>
      <w:r w:rsidRPr="004D406C">
        <w:rPr>
          <w:rFonts w:ascii="Times New Roman" w:hAnsi="Times New Roman" w:cs="Times New Roman"/>
          <w:b/>
          <w:bCs/>
          <w:sz w:val="24"/>
          <w:szCs w:val="24"/>
        </w:rPr>
        <w:t>РОССИЙСКАЯ ФЕДЕРАЦИЯ</w:t>
      </w:r>
    </w:p>
    <w:p w:rsidR="00AC31EA" w:rsidRPr="004D406C" w:rsidRDefault="00AC31EA" w:rsidP="00E17013">
      <w:pPr>
        <w:spacing w:after="0" w:line="240" w:lineRule="auto"/>
        <w:jc w:val="both"/>
        <w:rPr>
          <w:rFonts w:ascii="Times New Roman" w:hAnsi="Times New Roman" w:cs="Times New Roman"/>
          <w:sz w:val="24"/>
          <w:szCs w:val="24"/>
        </w:rPr>
      </w:pPr>
    </w:p>
    <w:p w:rsidR="00AC31EA" w:rsidRPr="004D406C" w:rsidRDefault="00AC31EA" w:rsidP="00E17013">
      <w:pPr>
        <w:spacing w:after="0" w:line="240" w:lineRule="auto"/>
        <w:jc w:val="both"/>
        <w:rPr>
          <w:rFonts w:ascii="Times New Roman" w:hAnsi="Times New Roman" w:cs="Times New Roman"/>
          <w:sz w:val="24"/>
          <w:szCs w:val="24"/>
        </w:rPr>
      </w:pPr>
    </w:p>
    <w:p w:rsidR="00AC31EA" w:rsidRPr="004D406C" w:rsidRDefault="00AC31EA" w:rsidP="00E17013">
      <w:pPr>
        <w:spacing w:after="0" w:line="240" w:lineRule="auto"/>
        <w:jc w:val="center"/>
        <w:rPr>
          <w:rFonts w:ascii="Times New Roman" w:hAnsi="Times New Roman" w:cs="Times New Roman"/>
          <w:b/>
          <w:bCs/>
          <w:sz w:val="24"/>
          <w:szCs w:val="24"/>
        </w:rPr>
      </w:pPr>
      <w:r w:rsidRPr="004D406C">
        <w:rPr>
          <w:rFonts w:ascii="Times New Roman" w:hAnsi="Times New Roman" w:cs="Times New Roman"/>
          <w:b/>
          <w:bCs/>
          <w:sz w:val="24"/>
          <w:szCs w:val="24"/>
        </w:rPr>
        <w:t>ФЕДЕРАЛЬНЫЙ ЗАКОН</w:t>
      </w:r>
    </w:p>
    <w:p w:rsidR="00AC31EA" w:rsidRPr="004D406C" w:rsidRDefault="00AC31EA" w:rsidP="00E17013">
      <w:pPr>
        <w:spacing w:after="0" w:line="240" w:lineRule="auto"/>
        <w:jc w:val="both"/>
        <w:rPr>
          <w:rFonts w:ascii="Times New Roman" w:hAnsi="Times New Roman" w:cs="Times New Roman"/>
          <w:sz w:val="24"/>
          <w:szCs w:val="24"/>
        </w:rPr>
      </w:pPr>
    </w:p>
    <w:p w:rsidR="00AC31EA" w:rsidRPr="004D406C" w:rsidRDefault="00AC31EA" w:rsidP="00E17013">
      <w:pPr>
        <w:spacing w:after="0" w:line="240" w:lineRule="auto"/>
        <w:jc w:val="both"/>
        <w:rPr>
          <w:rFonts w:ascii="Times New Roman" w:hAnsi="Times New Roman" w:cs="Times New Roman"/>
          <w:sz w:val="24"/>
          <w:szCs w:val="24"/>
        </w:rPr>
      </w:pPr>
    </w:p>
    <w:p w:rsidR="00EB6E06" w:rsidRPr="004D406C" w:rsidRDefault="007930FE" w:rsidP="00171B7C">
      <w:pPr>
        <w:spacing w:after="0" w:line="360" w:lineRule="auto"/>
        <w:jc w:val="center"/>
        <w:rPr>
          <w:rFonts w:ascii="Times New Roman" w:hAnsi="Times New Roman" w:cs="Times New Roman"/>
          <w:sz w:val="24"/>
          <w:szCs w:val="24"/>
        </w:rPr>
      </w:pPr>
      <w:r w:rsidRPr="004D406C">
        <w:rPr>
          <w:rFonts w:ascii="Times New Roman" w:hAnsi="Times New Roman" w:cs="Times New Roman"/>
          <w:b/>
          <w:bCs/>
          <w:sz w:val="24"/>
          <w:szCs w:val="24"/>
        </w:rPr>
        <w:t xml:space="preserve">о внесении изменений в Федеральный закон от 26 октября 2002 года </w:t>
      </w:r>
      <w:r w:rsidRPr="004D406C">
        <w:rPr>
          <w:rFonts w:ascii="Times New Roman" w:hAnsi="Times New Roman" w:cs="Times New Roman"/>
          <w:b/>
          <w:bCs/>
          <w:sz w:val="24"/>
          <w:szCs w:val="24"/>
        </w:rPr>
        <w:br/>
        <w:t>№ 127-ФЗ «О несостоятельности (банкротстве)»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w:t>
      </w:r>
    </w:p>
    <w:p w:rsidR="00AC31EA" w:rsidRPr="004D406C" w:rsidRDefault="00AC31EA" w:rsidP="00E17013">
      <w:pPr>
        <w:spacing w:after="0" w:line="240" w:lineRule="auto"/>
        <w:jc w:val="both"/>
        <w:rPr>
          <w:rFonts w:ascii="Times New Roman" w:hAnsi="Times New Roman" w:cs="Times New Roman"/>
          <w:sz w:val="24"/>
          <w:szCs w:val="24"/>
        </w:rPr>
      </w:pPr>
    </w:p>
    <w:p w:rsidR="00AC31EA" w:rsidRPr="004D406C" w:rsidRDefault="00AC31EA" w:rsidP="00E17013">
      <w:pPr>
        <w:widowControl w:val="0"/>
        <w:autoSpaceDE w:val="0"/>
        <w:autoSpaceDN w:val="0"/>
        <w:spacing w:after="0" w:line="360" w:lineRule="auto"/>
        <w:ind w:firstLine="720"/>
        <w:jc w:val="both"/>
        <w:rPr>
          <w:rFonts w:ascii="Times New Roman" w:hAnsi="Times New Roman" w:cs="Times New Roman"/>
          <w:b/>
          <w:bCs/>
          <w:sz w:val="24"/>
          <w:szCs w:val="24"/>
          <w:lang w:eastAsia="ru-RU"/>
        </w:rPr>
      </w:pPr>
      <w:r w:rsidRPr="004D406C">
        <w:rPr>
          <w:rFonts w:ascii="Times New Roman" w:hAnsi="Times New Roman" w:cs="Times New Roman"/>
          <w:b/>
          <w:bCs/>
          <w:sz w:val="24"/>
          <w:szCs w:val="24"/>
          <w:lang w:eastAsia="ru-RU"/>
        </w:rPr>
        <w:t>Статья 1</w:t>
      </w:r>
    </w:p>
    <w:p w:rsidR="00AC31EA" w:rsidRPr="004D406C" w:rsidRDefault="00AC31EA" w:rsidP="00E219A5">
      <w:pPr>
        <w:autoSpaceDE w:val="0"/>
        <w:autoSpaceDN w:val="0"/>
        <w:adjustRightInd w:val="0"/>
        <w:spacing w:after="0" w:line="360" w:lineRule="auto"/>
        <w:ind w:firstLine="708"/>
        <w:jc w:val="both"/>
        <w:rPr>
          <w:rFonts w:ascii="Times New Roman" w:hAnsi="Times New Roman" w:cs="Times New Roman"/>
          <w:sz w:val="24"/>
          <w:szCs w:val="24"/>
          <w:lang w:eastAsia="ru-RU"/>
        </w:rPr>
      </w:pPr>
      <w:proofErr w:type="gramStart"/>
      <w:r w:rsidRPr="004D406C">
        <w:rPr>
          <w:rFonts w:ascii="Times New Roman" w:hAnsi="Times New Roman" w:cs="Times New Roman"/>
          <w:sz w:val="24"/>
          <w:szCs w:val="24"/>
          <w:lang w:eastAsia="ru-RU"/>
        </w:rPr>
        <w:t>Внести в Федеральный закон от 22 апреля 1996 года № 39-ФЗ «О рынке ценных бумаг» (Собрание законодательства Российской Федерации, 1996, № 17, ст. 1918; 2001, № 33, ст. 3424; 2002, № 52, ст. 5141; 2006, № 1, ст. 5; № 17, ст. 1780; № 31, ст. 3437; 2007, № 41, ст. 4845; № 50, ст. 6247; 2008, № 52, ст. 6221;</w:t>
      </w:r>
      <w:proofErr w:type="gramEnd"/>
      <w:r w:rsidRPr="004D406C">
        <w:rPr>
          <w:rFonts w:ascii="Times New Roman" w:hAnsi="Times New Roman" w:cs="Times New Roman"/>
          <w:sz w:val="24"/>
          <w:szCs w:val="24"/>
          <w:lang w:eastAsia="ru-RU"/>
        </w:rPr>
        <w:t xml:space="preserve"> 2009, № 48, ст. 5731; 2010, № 17, ст. 1988; № 31, ст. 4193; № 41, ст. 5193; 2011, № 7, ст. 905; № 48, ст. 6728; № 49, ст. 7040; № 50, ст. 7357; 2012,</w:t>
      </w:r>
      <w:r w:rsidR="00404F3B" w:rsidRPr="004D406C">
        <w:rPr>
          <w:rFonts w:ascii="Times New Roman" w:hAnsi="Times New Roman" w:cs="Times New Roman"/>
          <w:sz w:val="24"/>
          <w:szCs w:val="24"/>
          <w:lang w:eastAsia="ru-RU"/>
        </w:rPr>
        <w:t xml:space="preserve"> </w:t>
      </w:r>
      <w:r w:rsidRPr="004D406C">
        <w:rPr>
          <w:rFonts w:ascii="Times New Roman" w:hAnsi="Times New Roman" w:cs="Times New Roman"/>
          <w:sz w:val="24"/>
          <w:szCs w:val="24"/>
          <w:lang w:eastAsia="ru-RU"/>
        </w:rPr>
        <w:t>№ 53, ст. 7607; 2013, № 26, ст. 3207; № 30, 4084; № 51, ст. 6699; 2015, № 1, ст. 13; № 14, ст. 2022</w:t>
      </w:r>
      <w:r w:rsidR="009919B1" w:rsidRPr="004D406C">
        <w:rPr>
          <w:rFonts w:ascii="Times New Roman" w:hAnsi="Times New Roman" w:cs="Times New Roman"/>
          <w:sz w:val="24"/>
          <w:szCs w:val="24"/>
          <w:lang w:eastAsia="ru-RU"/>
        </w:rPr>
        <w:t>;</w:t>
      </w:r>
      <w:r w:rsidR="009919B1" w:rsidRPr="004D406C">
        <w:rPr>
          <w:rFonts w:ascii="Times New Roman" w:eastAsia="Calibri" w:hAnsi="Times New Roman" w:cs="Times New Roman"/>
          <w:sz w:val="24"/>
          <w:szCs w:val="24"/>
          <w:lang w:eastAsia="ru-RU"/>
        </w:rPr>
        <w:t xml:space="preserve"> № 27, ст. 4001</w:t>
      </w:r>
      <w:r w:rsidR="001B003B" w:rsidRPr="004D406C">
        <w:rPr>
          <w:rFonts w:ascii="Times New Roman" w:eastAsia="Calibri" w:hAnsi="Times New Roman" w:cs="Times New Roman"/>
          <w:sz w:val="24"/>
          <w:szCs w:val="24"/>
          <w:lang w:eastAsia="ru-RU"/>
        </w:rPr>
        <w:t>;</w:t>
      </w:r>
      <w:r w:rsidR="006A2F4B" w:rsidRPr="004D406C">
        <w:rPr>
          <w:rFonts w:ascii="Times New Roman" w:eastAsia="Calibri" w:hAnsi="Times New Roman" w:cs="Times New Roman"/>
          <w:sz w:val="24"/>
          <w:szCs w:val="24"/>
          <w:lang w:eastAsia="ru-RU"/>
        </w:rPr>
        <w:t xml:space="preserve"> </w:t>
      </w:r>
      <w:proofErr w:type="gramStart"/>
      <w:r w:rsidR="006A2F4B" w:rsidRPr="004D406C">
        <w:rPr>
          <w:rFonts w:ascii="Times New Roman" w:eastAsia="Calibri" w:hAnsi="Times New Roman" w:cs="Times New Roman"/>
          <w:sz w:val="24"/>
          <w:szCs w:val="24"/>
          <w:lang w:eastAsia="ru-RU"/>
        </w:rPr>
        <w:t xml:space="preserve">2016, </w:t>
      </w:r>
      <w:r w:rsidR="00387D5D" w:rsidRPr="004D406C">
        <w:rPr>
          <w:rFonts w:ascii="Times New Roman" w:eastAsia="Calibri" w:hAnsi="Times New Roman" w:cs="Times New Roman"/>
          <w:sz w:val="24"/>
          <w:szCs w:val="24"/>
          <w:lang w:eastAsia="ru-RU"/>
        </w:rPr>
        <w:t>№</w:t>
      </w:r>
      <w:r w:rsidR="006A2F4B" w:rsidRPr="004D406C">
        <w:rPr>
          <w:rFonts w:ascii="Times New Roman" w:eastAsia="Calibri" w:hAnsi="Times New Roman" w:cs="Times New Roman"/>
          <w:sz w:val="24"/>
          <w:szCs w:val="24"/>
          <w:lang w:eastAsia="ru-RU"/>
        </w:rPr>
        <w:t xml:space="preserve"> 27, ст. 4225;</w:t>
      </w:r>
      <w:r w:rsidR="00387D5D" w:rsidRPr="004D406C">
        <w:rPr>
          <w:rFonts w:ascii="Times New Roman" w:eastAsia="Calibri" w:hAnsi="Times New Roman" w:cs="Times New Roman"/>
          <w:sz w:val="24"/>
          <w:szCs w:val="24"/>
          <w:lang w:eastAsia="ru-RU"/>
        </w:rPr>
        <w:t xml:space="preserve"> № 1, ст. 50;</w:t>
      </w:r>
      <w:r w:rsidR="006A2F4B" w:rsidRPr="004D406C">
        <w:rPr>
          <w:rFonts w:ascii="Times New Roman" w:eastAsia="Calibri" w:hAnsi="Times New Roman" w:cs="Times New Roman"/>
          <w:sz w:val="24"/>
          <w:szCs w:val="24"/>
          <w:lang w:eastAsia="ru-RU"/>
        </w:rPr>
        <w:t xml:space="preserve"> </w:t>
      </w:r>
      <w:r w:rsidR="001B003B" w:rsidRPr="004D406C">
        <w:rPr>
          <w:rFonts w:ascii="Times New Roman" w:eastAsia="Calibri" w:hAnsi="Times New Roman" w:cs="Times New Roman"/>
          <w:sz w:val="24"/>
          <w:szCs w:val="24"/>
          <w:lang w:eastAsia="ru-RU"/>
        </w:rPr>
        <w:t>2017, № 25, ст. 3592</w:t>
      </w:r>
      <w:r w:rsidR="0054318D" w:rsidRPr="004D406C">
        <w:rPr>
          <w:rFonts w:ascii="Times New Roman" w:eastAsia="Calibri" w:hAnsi="Times New Roman" w:cs="Times New Roman"/>
          <w:sz w:val="24"/>
          <w:szCs w:val="24"/>
          <w:lang w:eastAsia="ru-RU"/>
        </w:rPr>
        <w:t xml:space="preserve">; </w:t>
      </w:r>
      <w:r w:rsidR="006D581C" w:rsidRPr="004D406C">
        <w:rPr>
          <w:rFonts w:ascii="Times New Roman" w:eastAsia="Calibri" w:hAnsi="Times New Roman" w:cs="Times New Roman"/>
          <w:sz w:val="24"/>
          <w:szCs w:val="24"/>
          <w:lang w:eastAsia="ru-RU"/>
        </w:rPr>
        <w:t>2018, №</w:t>
      </w:r>
      <w:r w:rsidR="00EB6E06" w:rsidRPr="004D406C">
        <w:rPr>
          <w:rFonts w:ascii="Times New Roman" w:eastAsia="Calibri" w:hAnsi="Times New Roman" w:cs="Times New Roman"/>
          <w:sz w:val="24"/>
          <w:szCs w:val="24"/>
          <w:lang w:eastAsia="ru-RU"/>
        </w:rPr>
        <w:t xml:space="preserve"> 1, ст. 70</w:t>
      </w:r>
      <w:r w:rsidR="00387D5D" w:rsidRPr="004D406C">
        <w:rPr>
          <w:rFonts w:ascii="Times New Roman" w:eastAsia="Calibri" w:hAnsi="Times New Roman" w:cs="Times New Roman"/>
          <w:sz w:val="24"/>
          <w:szCs w:val="24"/>
          <w:lang w:eastAsia="ru-RU"/>
        </w:rPr>
        <w:t>;</w:t>
      </w:r>
      <w:r w:rsidRPr="004D406C">
        <w:rPr>
          <w:rFonts w:ascii="Times New Roman" w:hAnsi="Times New Roman" w:cs="Times New Roman"/>
          <w:sz w:val="24"/>
          <w:szCs w:val="24"/>
          <w:lang w:eastAsia="ru-RU"/>
        </w:rPr>
        <w:t>) следующие изменения:</w:t>
      </w:r>
      <w:proofErr w:type="gramEnd"/>
    </w:p>
    <w:p w:rsidR="00AC31EA" w:rsidRPr="004D406C" w:rsidRDefault="007972E7" w:rsidP="00E219A5">
      <w:pPr>
        <w:pStyle w:val="aa"/>
        <w:numPr>
          <w:ilvl w:val="0"/>
          <w:numId w:val="1"/>
        </w:numPr>
        <w:spacing w:after="0" w:line="360" w:lineRule="auto"/>
        <w:jc w:val="both"/>
        <w:rPr>
          <w:rFonts w:ascii="Times New Roman" w:hAnsi="Times New Roman" w:cs="Times New Roman"/>
          <w:sz w:val="24"/>
          <w:szCs w:val="24"/>
        </w:rPr>
      </w:pPr>
      <w:r w:rsidRPr="004D406C">
        <w:rPr>
          <w:rFonts w:ascii="Times New Roman" w:hAnsi="Times New Roman" w:cs="Times New Roman"/>
          <w:sz w:val="24"/>
          <w:szCs w:val="24"/>
        </w:rPr>
        <w:t>в статье 3:</w:t>
      </w:r>
      <w:r w:rsidR="00AC31EA" w:rsidRPr="004D406C">
        <w:rPr>
          <w:rFonts w:ascii="Times New Roman" w:hAnsi="Times New Roman" w:cs="Times New Roman"/>
          <w:sz w:val="24"/>
          <w:szCs w:val="24"/>
        </w:rPr>
        <w:t xml:space="preserve"> </w:t>
      </w:r>
    </w:p>
    <w:p w:rsidR="001E4905" w:rsidRPr="004D406C" w:rsidRDefault="00370175" w:rsidP="000F2741">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а)</w:t>
      </w:r>
      <w:r w:rsidR="000F2741" w:rsidRPr="004D406C">
        <w:rPr>
          <w:rFonts w:ascii="Times New Roman" w:hAnsi="Times New Roman" w:cs="Times New Roman"/>
          <w:sz w:val="24"/>
          <w:szCs w:val="24"/>
        </w:rPr>
        <w:t xml:space="preserve"> </w:t>
      </w:r>
      <w:r w:rsidRPr="004D406C">
        <w:rPr>
          <w:rFonts w:ascii="Times New Roman" w:hAnsi="Times New Roman" w:cs="Times New Roman"/>
          <w:sz w:val="24"/>
          <w:szCs w:val="24"/>
        </w:rPr>
        <w:t>пункт</w:t>
      </w:r>
      <w:r w:rsidR="000F2741" w:rsidRPr="004D406C">
        <w:rPr>
          <w:rFonts w:ascii="Times New Roman" w:hAnsi="Times New Roman" w:cs="Times New Roman"/>
          <w:sz w:val="24"/>
          <w:szCs w:val="24"/>
        </w:rPr>
        <w:t xml:space="preserve"> 3 изложить в следующей редакции:</w:t>
      </w:r>
      <w:r w:rsidRPr="004D406C">
        <w:rPr>
          <w:rFonts w:ascii="Times New Roman" w:hAnsi="Times New Roman" w:cs="Times New Roman"/>
          <w:sz w:val="24"/>
          <w:szCs w:val="24"/>
        </w:rPr>
        <w:t xml:space="preserve"> </w:t>
      </w:r>
    </w:p>
    <w:p w:rsidR="00FA4397" w:rsidRPr="004D406C" w:rsidRDefault="00FA4397" w:rsidP="00FA4397">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 xml:space="preserve">«3. </w:t>
      </w:r>
      <w:proofErr w:type="gramStart"/>
      <w:r w:rsidRPr="004D406C">
        <w:rPr>
          <w:rFonts w:ascii="Times New Roman" w:hAnsi="Times New Roman" w:cs="Times New Roman"/>
          <w:sz w:val="24"/>
          <w:szCs w:val="24"/>
        </w:rPr>
        <w:t xml:space="preserve">Денежные средства клиентов, переданные ими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брокером по таким сделкам и (или) таким договорам, которые совершены (заключены) брокером на основании договоров с </w:t>
      </w:r>
      <w:r w:rsidRPr="004D406C">
        <w:rPr>
          <w:rFonts w:ascii="Times New Roman" w:hAnsi="Times New Roman" w:cs="Times New Roman"/>
          <w:sz w:val="24"/>
          <w:szCs w:val="24"/>
        </w:rPr>
        <w:lastRenderedPageBreak/>
        <w:t>клиентами, должны находиться на отдельном банковском счете (счетах), открываемом (открываемых) брокером в кредитной организации (специальный брокерский счет).</w:t>
      </w:r>
      <w:proofErr w:type="gramEnd"/>
      <w:r w:rsidRPr="004D406C">
        <w:rPr>
          <w:rFonts w:ascii="Times New Roman" w:hAnsi="Times New Roman" w:cs="Times New Roman"/>
          <w:sz w:val="24"/>
          <w:szCs w:val="24"/>
        </w:rPr>
        <w:t xml:space="preserve"> На денежные средства клиентов, находящиеся на специальном брокерском счете (счетах), либо у третьего лица на основании договора с брокером, не может быть обращено взыскание по обязательствам брокера. Брокер не вправе зачислять собственные денежные средства на специальный брокерский счет (счета), за исключением случаев их возврата клиенту и/или предоставления займа клиенту в порядке, установленном настоящей статьей, а также случаев, предусмотренных нормативными актами Банка России.</w:t>
      </w:r>
    </w:p>
    <w:p w:rsidR="00FA4397" w:rsidRPr="004D406C" w:rsidRDefault="00FA4397" w:rsidP="00FA4397">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Брокер, являющийся участником клиринга, по требованию клиента обязан открыть отдельный специальный брокерский счет для исполнения и (или) обеспечения исполнения обязательств, допущенных к клирингу и возникших из договоров, заключенных за счет такого клиента.</w:t>
      </w:r>
    </w:p>
    <w:p w:rsidR="000F2741" w:rsidRPr="004D406C" w:rsidRDefault="00FA4397" w:rsidP="00FA4397">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Брокер вправе использовать в своих интересах денежные средства клиентов, находящиеся у него в распоряжении по договорам о брокерском обслуживании,</w:t>
      </w:r>
      <w:r w:rsidRPr="004D406C" w:rsidDel="00FC7A2F">
        <w:rPr>
          <w:rFonts w:ascii="Times New Roman" w:hAnsi="Times New Roman" w:cs="Times New Roman"/>
          <w:sz w:val="24"/>
          <w:szCs w:val="24"/>
        </w:rPr>
        <w:t xml:space="preserve"> </w:t>
      </w:r>
      <w:r w:rsidRPr="004D406C">
        <w:rPr>
          <w:rFonts w:ascii="Times New Roman" w:hAnsi="Times New Roman" w:cs="Times New Roman"/>
          <w:sz w:val="24"/>
          <w:szCs w:val="24"/>
        </w:rPr>
        <w:t>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 Денежные средства клиентов, предоставивших право их использования брокеру в его интересах,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брокеру такого права. Денежные средства клиентов, предоставивших брокеру право их использования, могут зачисляться брокером на его собственный банковский счет</w:t>
      </w:r>
      <w:proofErr w:type="gramStart"/>
      <w:r w:rsidRPr="004D406C">
        <w:rPr>
          <w:rFonts w:ascii="Times New Roman" w:hAnsi="Times New Roman" w:cs="Times New Roman"/>
          <w:sz w:val="24"/>
          <w:szCs w:val="24"/>
        </w:rPr>
        <w:t>.»;</w:t>
      </w:r>
    </w:p>
    <w:p w:rsidR="00FA4397" w:rsidRPr="004D406C" w:rsidRDefault="00370175" w:rsidP="00E219A5">
      <w:pPr>
        <w:spacing w:after="0" w:line="360" w:lineRule="auto"/>
        <w:ind w:left="720"/>
        <w:jc w:val="both"/>
        <w:rPr>
          <w:rFonts w:ascii="Times New Roman" w:hAnsi="Times New Roman" w:cs="Times New Roman"/>
          <w:sz w:val="24"/>
          <w:szCs w:val="24"/>
        </w:rPr>
      </w:pPr>
      <w:proofErr w:type="gramEnd"/>
      <w:r w:rsidRPr="004D406C">
        <w:rPr>
          <w:rFonts w:ascii="Times New Roman" w:hAnsi="Times New Roman" w:cs="Times New Roman"/>
          <w:sz w:val="24"/>
          <w:szCs w:val="24"/>
        </w:rPr>
        <w:t>б</w:t>
      </w:r>
      <w:r w:rsidR="007972E7" w:rsidRPr="004D406C">
        <w:rPr>
          <w:rFonts w:ascii="Times New Roman" w:hAnsi="Times New Roman" w:cs="Times New Roman"/>
          <w:sz w:val="24"/>
          <w:szCs w:val="24"/>
        </w:rPr>
        <w:t xml:space="preserve">) </w:t>
      </w:r>
      <w:r w:rsidR="00FA4397" w:rsidRPr="004D406C">
        <w:rPr>
          <w:rFonts w:ascii="Times New Roman" w:hAnsi="Times New Roman" w:cs="Times New Roman"/>
          <w:sz w:val="24"/>
          <w:szCs w:val="24"/>
        </w:rPr>
        <w:t>дополнить пунктом 3</w:t>
      </w:r>
      <w:r w:rsidR="00FA4397" w:rsidRPr="004D406C">
        <w:rPr>
          <w:rFonts w:ascii="Times New Roman" w:hAnsi="Times New Roman" w:cs="Times New Roman"/>
          <w:sz w:val="24"/>
          <w:szCs w:val="24"/>
          <w:vertAlign w:val="superscript"/>
        </w:rPr>
        <w:t>1</w:t>
      </w:r>
      <w:r w:rsidR="00FA4397" w:rsidRPr="004D406C">
        <w:rPr>
          <w:rFonts w:ascii="Times New Roman" w:hAnsi="Times New Roman" w:cs="Times New Roman"/>
          <w:sz w:val="24"/>
          <w:szCs w:val="24"/>
        </w:rPr>
        <w:t xml:space="preserve"> в следующей редакции:</w:t>
      </w:r>
    </w:p>
    <w:p w:rsidR="00FA4397" w:rsidRPr="004D406C" w:rsidRDefault="00FA4397" w:rsidP="00FA4397">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«3</w:t>
      </w:r>
      <w:r w:rsidRPr="004D406C">
        <w:rPr>
          <w:rFonts w:ascii="Times New Roman" w:hAnsi="Times New Roman" w:cs="Times New Roman"/>
          <w:sz w:val="24"/>
          <w:szCs w:val="24"/>
          <w:vertAlign w:val="superscript"/>
        </w:rPr>
        <w:t>1</w:t>
      </w:r>
      <w:r w:rsidRPr="004D406C">
        <w:rPr>
          <w:rFonts w:ascii="Times New Roman" w:hAnsi="Times New Roman" w:cs="Times New Roman"/>
          <w:sz w:val="24"/>
          <w:szCs w:val="24"/>
        </w:rPr>
        <w:t xml:space="preserve">. Брокер обязан вести внутренний учет денежных средств и иного имущества, находящегося у него в распоряжении по договорам о брокерском обслуживании, а также обязательств из договоров, заключенных за счет </w:t>
      </w:r>
      <w:r w:rsidRPr="004D406C">
        <w:rPr>
          <w:rFonts w:ascii="Times New Roman" w:hAnsi="Times New Roman" w:cs="Times New Roman"/>
          <w:sz w:val="24"/>
          <w:szCs w:val="24"/>
        </w:rPr>
        <w:lastRenderedPageBreak/>
        <w:t>указанных денежных средств и иного имущества. Для внутреннего учета каждому клиенту, по договору с которым денежные средства и иное имущество находится в распоряжении брокера, открывается отдельный счет (счета) внутреннего учета. Правила ведения счетов внутреннего учета устанавливаются Банком России.</w:t>
      </w:r>
    </w:p>
    <w:p w:rsidR="00FA4397" w:rsidRPr="004D406C" w:rsidRDefault="00FA4397" w:rsidP="0067676B">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Привлечение брокером для исполнения поручений клиентов третьего лица с передачей ему в распоряжение денежных средств этих клиентов допускается при условии ведения таким третьим лицом отдельного учета указанных денежных средств от денежных сре</w:t>
      </w:r>
      <w:proofErr w:type="gramStart"/>
      <w:r w:rsidRPr="004D406C">
        <w:rPr>
          <w:rFonts w:ascii="Times New Roman" w:hAnsi="Times New Roman" w:cs="Times New Roman"/>
          <w:sz w:val="24"/>
          <w:szCs w:val="24"/>
        </w:rPr>
        <w:t>дств бр</w:t>
      </w:r>
      <w:proofErr w:type="gramEnd"/>
      <w:r w:rsidRPr="004D406C">
        <w:rPr>
          <w:rFonts w:ascii="Times New Roman" w:hAnsi="Times New Roman" w:cs="Times New Roman"/>
          <w:sz w:val="24"/>
          <w:szCs w:val="24"/>
        </w:rPr>
        <w:t>окера. Совместный учет денежных сре</w:t>
      </w:r>
      <w:proofErr w:type="gramStart"/>
      <w:r w:rsidRPr="004D406C">
        <w:rPr>
          <w:rFonts w:ascii="Times New Roman" w:hAnsi="Times New Roman" w:cs="Times New Roman"/>
          <w:sz w:val="24"/>
          <w:szCs w:val="24"/>
        </w:rPr>
        <w:t>дств бр</w:t>
      </w:r>
      <w:proofErr w:type="gramEnd"/>
      <w:r w:rsidRPr="004D406C">
        <w:rPr>
          <w:rFonts w:ascii="Times New Roman" w:hAnsi="Times New Roman" w:cs="Times New Roman"/>
          <w:sz w:val="24"/>
          <w:szCs w:val="24"/>
        </w:rPr>
        <w:t>окера и его клиентов допускается только в случае их возврата и/или предоставления займа клиентам в порядке, установленном настоящей статьей, а также в случаях, предусмотренных нормативными актами Банка России. Брокер обязан требовать от привлеченного им третьего лица отдельного учета денежных сре</w:t>
      </w:r>
      <w:proofErr w:type="gramStart"/>
      <w:r w:rsidRPr="004D406C">
        <w:rPr>
          <w:rFonts w:ascii="Times New Roman" w:hAnsi="Times New Roman" w:cs="Times New Roman"/>
          <w:sz w:val="24"/>
          <w:szCs w:val="24"/>
        </w:rPr>
        <w:t>дств кл</w:t>
      </w:r>
      <w:proofErr w:type="gramEnd"/>
      <w:r w:rsidRPr="004D406C">
        <w:rPr>
          <w:rFonts w:ascii="Times New Roman" w:hAnsi="Times New Roman" w:cs="Times New Roman"/>
          <w:sz w:val="24"/>
          <w:szCs w:val="24"/>
        </w:rPr>
        <w:t>иентов, не предоставивших брокеру право их использования, от денежных средств клиентов, предоставивших такое право. При этом если это предусмотрено договором с клиентом, брокер обязан требовать от указанного третьего лица отдельного учета денежных средств этого клиента от денежных средств брокера и других клиентов брокера</w:t>
      </w:r>
      <w:proofErr w:type="gramStart"/>
      <w:r w:rsidRPr="004D406C">
        <w:rPr>
          <w:rFonts w:ascii="Times New Roman" w:hAnsi="Times New Roman" w:cs="Times New Roman"/>
          <w:sz w:val="24"/>
          <w:szCs w:val="24"/>
        </w:rPr>
        <w:t>.»;</w:t>
      </w:r>
      <w:proofErr w:type="gramEnd"/>
    </w:p>
    <w:p w:rsidR="00FA4397" w:rsidRPr="004D406C" w:rsidRDefault="00FA4397" w:rsidP="0067676B">
      <w:pPr>
        <w:pStyle w:val="aa"/>
        <w:numPr>
          <w:ilvl w:val="0"/>
          <w:numId w:val="1"/>
        </w:numPr>
        <w:spacing w:after="0" w:line="360" w:lineRule="auto"/>
        <w:ind w:left="0" w:firstLine="708"/>
        <w:jc w:val="both"/>
        <w:rPr>
          <w:rFonts w:ascii="Times New Roman" w:hAnsi="Times New Roman" w:cs="Times New Roman"/>
          <w:sz w:val="24"/>
          <w:szCs w:val="24"/>
        </w:rPr>
      </w:pPr>
      <w:r w:rsidRPr="004D406C">
        <w:rPr>
          <w:rFonts w:ascii="Times New Roman" w:hAnsi="Times New Roman" w:cs="Times New Roman"/>
          <w:sz w:val="24"/>
          <w:szCs w:val="24"/>
        </w:rPr>
        <w:t>часть 15 статьи 7 признать утратившей силу;</w:t>
      </w:r>
    </w:p>
    <w:p w:rsidR="00FA4397" w:rsidRPr="004D406C" w:rsidRDefault="00FA4397" w:rsidP="0067676B">
      <w:pPr>
        <w:pStyle w:val="aa"/>
        <w:numPr>
          <w:ilvl w:val="0"/>
          <w:numId w:val="1"/>
        </w:numPr>
        <w:spacing w:after="0" w:line="360" w:lineRule="auto"/>
        <w:ind w:left="0" w:firstLine="708"/>
        <w:jc w:val="both"/>
        <w:rPr>
          <w:rFonts w:ascii="Times New Roman" w:hAnsi="Times New Roman" w:cs="Times New Roman"/>
          <w:sz w:val="24"/>
          <w:szCs w:val="24"/>
        </w:rPr>
      </w:pPr>
      <w:r w:rsidRPr="004D406C">
        <w:rPr>
          <w:rFonts w:ascii="Times New Roman" w:hAnsi="Times New Roman" w:cs="Times New Roman"/>
          <w:sz w:val="24"/>
          <w:szCs w:val="24"/>
        </w:rPr>
        <w:t>в абзаце первом пункта 1 статьи 10</w:t>
      </w:r>
      <w:r w:rsidRPr="004D406C">
        <w:rPr>
          <w:rFonts w:ascii="Times New Roman" w:hAnsi="Times New Roman" w:cs="Times New Roman"/>
          <w:sz w:val="24"/>
          <w:szCs w:val="24"/>
          <w:vertAlign w:val="superscript"/>
        </w:rPr>
        <w:t>2-1</w:t>
      </w:r>
      <w:r w:rsidRPr="004D406C">
        <w:rPr>
          <w:rFonts w:ascii="Times New Roman" w:hAnsi="Times New Roman" w:cs="Times New Roman"/>
          <w:sz w:val="24"/>
          <w:szCs w:val="24"/>
        </w:rPr>
        <w:t xml:space="preserve"> слов</w:t>
      </w:r>
      <w:r w:rsidR="006F2240" w:rsidRPr="004D406C">
        <w:rPr>
          <w:rFonts w:ascii="Times New Roman" w:hAnsi="Times New Roman" w:cs="Times New Roman"/>
          <w:sz w:val="24"/>
          <w:szCs w:val="24"/>
        </w:rPr>
        <w:t>а «настоящей статьей» замен</w:t>
      </w:r>
      <w:r w:rsidRPr="004D406C">
        <w:rPr>
          <w:rFonts w:ascii="Times New Roman" w:hAnsi="Times New Roman" w:cs="Times New Roman"/>
          <w:sz w:val="24"/>
          <w:szCs w:val="24"/>
        </w:rPr>
        <w:t xml:space="preserve">ить словами </w:t>
      </w:r>
      <w:r w:rsidR="00D826FD" w:rsidRPr="004D406C">
        <w:rPr>
          <w:rFonts w:ascii="Times New Roman" w:hAnsi="Times New Roman" w:cs="Times New Roman"/>
          <w:sz w:val="24"/>
          <w:szCs w:val="24"/>
        </w:rPr>
        <w:t>«</w:t>
      </w:r>
      <w:r w:rsidRPr="004D406C">
        <w:rPr>
          <w:rFonts w:ascii="Times New Roman" w:hAnsi="Times New Roman" w:cs="Times New Roman"/>
          <w:sz w:val="24"/>
          <w:szCs w:val="24"/>
        </w:rPr>
        <w:t>настоящим Федеральным законом и нормативными актами Банка России</w:t>
      </w:r>
      <w:r w:rsidR="00D826FD" w:rsidRPr="004D406C">
        <w:rPr>
          <w:rFonts w:ascii="Times New Roman" w:hAnsi="Times New Roman" w:cs="Times New Roman"/>
          <w:sz w:val="24"/>
          <w:szCs w:val="24"/>
        </w:rPr>
        <w:t>»</w:t>
      </w:r>
      <w:r w:rsidR="006F2240" w:rsidRPr="004D406C">
        <w:rPr>
          <w:rFonts w:ascii="Times New Roman" w:hAnsi="Times New Roman" w:cs="Times New Roman"/>
          <w:sz w:val="24"/>
          <w:szCs w:val="24"/>
        </w:rPr>
        <w:t>.</w:t>
      </w:r>
      <w:bookmarkStart w:id="0" w:name="_GoBack"/>
      <w:bookmarkEnd w:id="0"/>
    </w:p>
    <w:p w:rsidR="00FA4397" w:rsidRPr="004D406C" w:rsidRDefault="00FA4397" w:rsidP="00E219A5">
      <w:pPr>
        <w:spacing w:after="0" w:line="360" w:lineRule="auto"/>
        <w:ind w:left="720"/>
        <w:jc w:val="both"/>
        <w:rPr>
          <w:rFonts w:ascii="Times New Roman" w:hAnsi="Times New Roman" w:cs="Times New Roman"/>
          <w:sz w:val="24"/>
          <w:szCs w:val="24"/>
        </w:rPr>
      </w:pPr>
    </w:p>
    <w:p w:rsidR="00FA34B3" w:rsidRPr="004D406C" w:rsidRDefault="00FA34B3" w:rsidP="00FA34B3">
      <w:pPr>
        <w:widowControl w:val="0"/>
        <w:autoSpaceDE w:val="0"/>
        <w:autoSpaceDN w:val="0"/>
        <w:spacing w:after="0" w:line="360" w:lineRule="auto"/>
        <w:ind w:firstLine="720"/>
        <w:jc w:val="both"/>
        <w:rPr>
          <w:rFonts w:ascii="Times New Roman" w:hAnsi="Times New Roman" w:cs="Times New Roman"/>
          <w:b/>
          <w:bCs/>
          <w:sz w:val="24"/>
          <w:szCs w:val="24"/>
          <w:lang w:eastAsia="ru-RU"/>
        </w:rPr>
      </w:pPr>
      <w:r w:rsidRPr="004D406C">
        <w:rPr>
          <w:rFonts w:ascii="Times New Roman" w:hAnsi="Times New Roman" w:cs="Times New Roman"/>
          <w:b/>
          <w:bCs/>
          <w:sz w:val="24"/>
          <w:szCs w:val="24"/>
          <w:lang w:eastAsia="ru-RU"/>
        </w:rPr>
        <w:t>Статья 2</w:t>
      </w:r>
    </w:p>
    <w:p w:rsidR="00FA34B3" w:rsidRPr="004D406C" w:rsidRDefault="00864180" w:rsidP="00FA34B3">
      <w:pPr>
        <w:autoSpaceDE w:val="0"/>
        <w:autoSpaceDN w:val="0"/>
        <w:adjustRightInd w:val="0"/>
        <w:spacing w:after="0" w:line="360" w:lineRule="auto"/>
        <w:ind w:firstLine="708"/>
        <w:jc w:val="both"/>
        <w:rPr>
          <w:rFonts w:ascii="Times New Roman" w:hAnsi="Times New Roman" w:cs="Times New Roman"/>
          <w:sz w:val="24"/>
          <w:szCs w:val="24"/>
          <w:lang w:eastAsia="ru-RU"/>
        </w:rPr>
      </w:pPr>
      <w:proofErr w:type="gramStart"/>
      <w:r w:rsidRPr="004D406C">
        <w:rPr>
          <w:rFonts w:ascii="Times New Roman" w:hAnsi="Times New Roman" w:cs="Times New Roman"/>
          <w:sz w:val="24"/>
          <w:szCs w:val="24"/>
          <w:lang w:eastAsia="ru-RU"/>
        </w:rPr>
        <w:t>Внести в Федеральный закон от 26 октября 2002 года № 127-ФЗ «О несостоятельности (банкротстве)» (Собрание законодательства Российской Федерации, 2002, № 43, ст. 4190; 2011, № 29, ст. 4301; № 49, ст. 7015, 7024; 2012, № 53, ст. 7619; 2013, № 27, ст. 3481; № 52, ст. 6979; 2015, № 27, ст. 3945, 3977; № 29, ст. 4362; 2016, № 1, ст. 11;</w:t>
      </w:r>
      <w:proofErr w:type="gramEnd"/>
      <w:r w:rsidRPr="004D406C">
        <w:rPr>
          <w:rFonts w:ascii="Times New Roman" w:hAnsi="Times New Roman" w:cs="Times New Roman"/>
          <w:sz w:val="24"/>
          <w:szCs w:val="24"/>
          <w:lang w:eastAsia="ru-RU"/>
        </w:rPr>
        <w:t xml:space="preserve"> № </w:t>
      </w:r>
      <w:proofErr w:type="gramStart"/>
      <w:r w:rsidRPr="004D406C">
        <w:rPr>
          <w:rFonts w:ascii="Times New Roman" w:hAnsi="Times New Roman" w:cs="Times New Roman"/>
          <w:sz w:val="24"/>
          <w:szCs w:val="24"/>
          <w:lang w:eastAsia="ru-RU"/>
        </w:rPr>
        <w:t>26, ст. 3891; № 27, ст. 4237; 2017, № 31, ст. 4767) следующие изменения:</w:t>
      </w:r>
      <w:proofErr w:type="gramEnd"/>
    </w:p>
    <w:p w:rsidR="00FA34B3" w:rsidRPr="004D406C" w:rsidRDefault="00864180" w:rsidP="00FA34B3">
      <w:pPr>
        <w:pStyle w:val="aa"/>
        <w:numPr>
          <w:ilvl w:val="0"/>
          <w:numId w:val="6"/>
        </w:numPr>
        <w:spacing w:after="0" w:line="360" w:lineRule="auto"/>
        <w:jc w:val="both"/>
        <w:rPr>
          <w:rFonts w:ascii="Times New Roman" w:hAnsi="Times New Roman" w:cs="Times New Roman"/>
          <w:sz w:val="24"/>
          <w:szCs w:val="24"/>
        </w:rPr>
      </w:pPr>
      <w:r w:rsidRPr="004D406C">
        <w:rPr>
          <w:rFonts w:ascii="Times New Roman" w:hAnsi="Times New Roman" w:cs="Times New Roman"/>
          <w:sz w:val="24"/>
          <w:szCs w:val="24"/>
        </w:rPr>
        <w:lastRenderedPageBreak/>
        <w:t>в статье 185</w:t>
      </w:r>
      <w:r w:rsidRPr="004D406C">
        <w:rPr>
          <w:rFonts w:ascii="Times New Roman" w:hAnsi="Times New Roman" w:cs="Times New Roman"/>
          <w:sz w:val="24"/>
          <w:szCs w:val="24"/>
          <w:vertAlign w:val="superscript"/>
        </w:rPr>
        <w:t>2</w:t>
      </w:r>
      <w:r w:rsidR="00FA34B3" w:rsidRPr="004D406C">
        <w:rPr>
          <w:rFonts w:ascii="Times New Roman" w:hAnsi="Times New Roman" w:cs="Times New Roman"/>
          <w:sz w:val="24"/>
          <w:szCs w:val="24"/>
        </w:rPr>
        <w:t xml:space="preserve">: </w:t>
      </w:r>
    </w:p>
    <w:p w:rsidR="00FA34B3" w:rsidRPr="004D406C" w:rsidRDefault="00FA34B3" w:rsidP="00D55691">
      <w:pPr>
        <w:spacing w:after="0" w:line="360" w:lineRule="auto"/>
        <w:ind w:firstLine="708"/>
        <w:jc w:val="both"/>
        <w:rPr>
          <w:rFonts w:ascii="Times New Roman" w:hAnsi="Times New Roman" w:cs="Times New Roman"/>
          <w:sz w:val="24"/>
          <w:szCs w:val="24"/>
        </w:rPr>
      </w:pPr>
      <w:r w:rsidRPr="004D406C">
        <w:rPr>
          <w:rFonts w:ascii="Times New Roman" w:hAnsi="Times New Roman" w:cs="Times New Roman"/>
          <w:sz w:val="24"/>
          <w:szCs w:val="24"/>
        </w:rPr>
        <w:t xml:space="preserve">а) </w:t>
      </w:r>
      <w:r w:rsidR="00864180" w:rsidRPr="004D406C">
        <w:rPr>
          <w:rFonts w:ascii="Times New Roman" w:hAnsi="Times New Roman" w:cs="Times New Roman"/>
          <w:sz w:val="24"/>
          <w:szCs w:val="24"/>
        </w:rPr>
        <w:t>под</w:t>
      </w:r>
      <w:r w:rsidRPr="004D406C">
        <w:rPr>
          <w:rFonts w:ascii="Times New Roman" w:hAnsi="Times New Roman" w:cs="Times New Roman"/>
          <w:sz w:val="24"/>
          <w:szCs w:val="24"/>
        </w:rPr>
        <w:t>пункт</w:t>
      </w:r>
      <w:r w:rsidR="00864180" w:rsidRPr="004D406C">
        <w:rPr>
          <w:rFonts w:ascii="Times New Roman" w:hAnsi="Times New Roman" w:cs="Times New Roman"/>
          <w:sz w:val="24"/>
          <w:szCs w:val="24"/>
        </w:rPr>
        <w:t xml:space="preserve"> 2</w:t>
      </w:r>
      <w:r w:rsidRPr="004D406C">
        <w:rPr>
          <w:rFonts w:ascii="Times New Roman" w:hAnsi="Times New Roman" w:cs="Times New Roman"/>
          <w:sz w:val="24"/>
          <w:szCs w:val="24"/>
        </w:rPr>
        <w:t xml:space="preserve"> </w:t>
      </w:r>
      <w:r w:rsidR="00864180" w:rsidRPr="004D406C">
        <w:rPr>
          <w:rFonts w:ascii="Times New Roman" w:hAnsi="Times New Roman" w:cs="Times New Roman"/>
          <w:sz w:val="24"/>
          <w:szCs w:val="24"/>
        </w:rPr>
        <w:t xml:space="preserve">пункта 1 </w:t>
      </w:r>
      <w:r w:rsidRPr="004D406C">
        <w:rPr>
          <w:rFonts w:ascii="Times New Roman" w:hAnsi="Times New Roman" w:cs="Times New Roman"/>
          <w:sz w:val="24"/>
          <w:szCs w:val="24"/>
        </w:rPr>
        <w:t xml:space="preserve">изложить в следующей редакции: </w:t>
      </w:r>
    </w:p>
    <w:p w:rsidR="00864180" w:rsidRPr="004D406C" w:rsidRDefault="00864180" w:rsidP="00864180">
      <w:pPr>
        <w:spacing w:after="0" w:line="360" w:lineRule="auto"/>
        <w:ind w:firstLine="720"/>
        <w:jc w:val="both"/>
        <w:rPr>
          <w:rFonts w:ascii="Times New Roman" w:hAnsi="Times New Roman" w:cs="Times New Roman"/>
          <w:bCs/>
          <w:sz w:val="24"/>
          <w:szCs w:val="24"/>
        </w:rPr>
      </w:pPr>
      <w:proofErr w:type="gramStart"/>
      <w:r w:rsidRPr="004D406C">
        <w:rPr>
          <w:rFonts w:ascii="Times New Roman" w:hAnsi="Times New Roman" w:cs="Times New Roman"/>
          <w:sz w:val="24"/>
          <w:szCs w:val="24"/>
        </w:rPr>
        <w:t>«</w:t>
      </w:r>
      <w:r w:rsidRPr="004D406C">
        <w:rPr>
          <w:rFonts w:ascii="Times New Roman" w:hAnsi="Times New Roman" w:cs="Times New Roman"/>
          <w:bCs/>
          <w:sz w:val="24"/>
          <w:szCs w:val="24"/>
        </w:rPr>
        <w:t xml:space="preserve">2) </w:t>
      </w:r>
      <w:r w:rsidR="00D55691" w:rsidRPr="004D406C">
        <w:rPr>
          <w:rFonts w:ascii="Times New Roman" w:hAnsi="Times New Roman" w:cs="Times New Roman"/>
          <w:bCs/>
          <w:sz w:val="24"/>
          <w:szCs w:val="24"/>
        </w:rPr>
        <w:t>установить достаточность денежных средств, ценных бумаг и иного имущества, которые принадлежат клиентам и находятся на специальном брокерском счете, специальном депозитарном счете, специальном счете представителя владельцев облигаций, транзитном счете, на счете депо, транзитном счете депо,  торговом счете, клиринговом счете, лицевом счете в реестре владельцев ценных бумаг, отдельном банковском счете, открытом для расчетов по операциям, связанным с доверительным управлением, и (или</w:t>
      </w:r>
      <w:proofErr w:type="gramEnd"/>
      <w:r w:rsidR="00D55691" w:rsidRPr="004D406C">
        <w:rPr>
          <w:rFonts w:ascii="Times New Roman" w:hAnsi="Times New Roman" w:cs="Times New Roman"/>
          <w:bCs/>
          <w:sz w:val="24"/>
          <w:szCs w:val="24"/>
        </w:rPr>
        <w:t>) находятся у третьего лица по договору с профессиональным участником рынка ценных бумаг, управляющей компанией, клиринговой организацией (далее – специальные клиентские счета), для удовлетворения в полном объеме требований клиентов о возврате денежных средств, ценных бумаг и иного имущества</w:t>
      </w:r>
      <w:proofErr w:type="gramStart"/>
      <w:r w:rsidRPr="004D406C">
        <w:rPr>
          <w:rFonts w:ascii="Times New Roman" w:hAnsi="Times New Roman" w:cs="Times New Roman"/>
          <w:bCs/>
          <w:sz w:val="24"/>
          <w:szCs w:val="24"/>
        </w:rPr>
        <w:t>.»;</w:t>
      </w:r>
      <w:proofErr w:type="gramEnd"/>
    </w:p>
    <w:p w:rsidR="00484F61" w:rsidRPr="004D406C" w:rsidRDefault="00484F61" w:rsidP="00864180">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б) пункт 2 изложить в следующей редакции:</w:t>
      </w:r>
    </w:p>
    <w:p w:rsidR="00484F61" w:rsidRPr="004D406C" w:rsidRDefault="00484F61" w:rsidP="00484F61">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«2. </w:t>
      </w:r>
      <w:proofErr w:type="gramStart"/>
      <w:r w:rsidRPr="004D406C">
        <w:rPr>
          <w:rFonts w:ascii="Times New Roman" w:hAnsi="Times New Roman" w:cs="Times New Roman"/>
          <w:bCs/>
          <w:sz w:val="24"/>
          <w:szCs w:val="24"/>
        </w:rPr>
        <w:t xml:space="preserve">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клиринговой организации, депозитарию, регистратору, кредитной организации,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w:t>
      </w:r>
      <w:r w:rsidR="00DF2084" w:rsidRPr="004D406C">
        <w:rPr>
          <w:rFonts w:ascii="Times New Roman" w:hAnsi="Times New Roman" w:cs="Times New Roman"/>
          <w:bCs/>
          <w:sz w:val="24"/>
          <w:szCs w:val="24"/>
        </w:rPr>
        <w:t>реестре</w:t>
      </w:r>
      <w:r w:rsidRPr="004D406C">
        <w:rPr>
          <w:rFonts w:ascii="Times New Roman" w:hAnsi="Times New Roman" w:cs="Times New Roman"/>
          <w:bCs/>
          <w:sz w:val="24"/>
          <w:szCs w:val="24"/>
        </w:rPr>
        <w:t xml:space="preserve"> владельцев</w:t>
      </w:r>
      <w:proofErr w:type="gramEnd"/>
      <w:r w:rsidRPr="004D406C">
        <w:rPr>
          <w:rFonts w:ascii="Times New Roman" w:hAnsi="Times New Roman" w:cs="Times New Roman"/>
          <w:bCs/>
          <w:sz w:val="24"/>
          <w:szCs w:val="24"/>
        </w:rPr>
        <w:t xml:space="preserve"> ценных бумаг, а также иным третьим лицам, привлеченным профессиональным участником рынка ценных бумаг, управляющей компанией, клиринговой организацией для исполнения поручений клиентов</w:t>
      </w:r>
      <w:proofErr w:type="gramStart"/>
      <w:r w:rsidRPr="004D406C">
        <w:rPr>
          <w:rFonts w:ascii="Times New Roman" w:hAnsi="Times New Roman" w:cs="Times New Roman"/>
          <w:bCs/>
          <w:sz w:val="24"/>
          <w:szCs w:val="24"/>
        </w:rPr>
        <w:t>.»;</w:t>
      </w:r>
      <w:proofErr w:type="gramEnd"/>
    </w:p>
    <w:p w:rsidR="00DF2084" w:rsidRPr="004D406C" w:rsidRDefault="003B5414" w:rsidP="003B5414">
      <w:pPr>
        <w:pStyle w:val="aa"/>
        <w:numPr>
          <w:ilvl w:val="0"/>
          <w:numId w:val="6"/>
        </w:numPr>
        <w:spacing w:after="0" w:line="360" w:lineRule="auto"/>
        <w:jc w:val="both"/>
        <w:rPr>
          <w:rFonts w:ascii="Times New Roman" w:hAnsi="Times New Roman" w:cs="Times New Roman"/>
          <w:bCs/>
          <w:sz w:val="24"/>
          <w:szCs w:val="24"/>
        </w:rPr>
      </w:pPr>
      <w:r w:rsidRPr="004D406C">
        <w:rPr>
          <w:rFonts w:ascii="Times New Roman" w:hAnsi="Times New Roman" w:cs="Times New Roman"/>
          <w:bCs/>
          <w:sz w:val="24"/>
          <w:szCs w:val="24"/>
        </w:rPr>
        <w:t>в статье 185</w:t>
      </w:r>
      <w:r w:rsidRPr="004D406C">
        <w:rPr>
          <w:rFonts w:ascii="Times New Roman" w:hAnsi="Times New Roman" w:cs="Times New Roman"/>
          <w:bCs/>
          <w:sz w:val="24"/>
          <w:szCs w:val="24"/>
          <w:vertAlign w:val="superscript"/>
        </w:rPr>
        <w:t>4</w:t>
      </w:r>
      <w:r w:rsidRPr="004D406C">
        <w:rPr>
          <w:rFonts w:ascii="Times New Roman" w:hAnsi="Times New Roman" w:cs="Times New Roman"/>
          <w:bCs/>
          <w:sz w:val="24"/>
          <w:szCs w:val="24"/>
        </w:rPr>
        <w:t>:</w:t>
      </w:r>
    </w:p>
    <w:p w:rsidR="003B5414" w:rsidRPr="004D406C" w:rsidRDefault="003B5414" w:rsidP="003B5414">
      <w:pPr>
        <w:spacing w:after="0" w:line="360" w:lineRule="auto"/>
        <w:ind w:left="720"/>
        <w:jc w:val="both"/>
        <w:rPr>
          <w:rFonts w:ascii="Times New Roman" w:hAnsi="Times New Roman" w:cs="Times New Roman"/>
          <w:bCs/>
          <w:sz w:val="24"/>
          <w:szCs w:val="24"/>
        </w:rPr>
      </w:pPr>
      <w:r w:rsidRPr="004D406C">
        <w:rPr>
          <w:rFonts w:ascii="Times New Roman" w:hAnsi="Times New Roman" w:cs="Times New Roman"/>
          <w:bCs/>
          <w:sz w:val="24"/>
          <w:szCs w:val="24"/>
        </w:rPr>
        <w:t>а) пункт 1 изложить в следующей редакции:</w:t>
      </w:r>
    </w:p>
    <w:p w:rsidR="003B5414" w:rsidRPr="004D406C" w:rsidRDefault="003B5414" w:rsidP="003B5414">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lastRenderedPageBreak/>
        <w:t xml:space="preserve">«1. </w:t>
      </w:r>
      <w:proofErr w:type="gramStart"/>
      <w:r w:rsidRPr="004D406C">
        <w:rPr>
          <w:rFonts w:ascii="Times New Roman" w:hAnsi="Times New Roman" w:cs="Times New Roman"/>
          <w:bCs/>
          <w:sz w:val="24"/>
          <w:szCs w:val="24"/>
        </w:rPr>
        <w:t xml:space="preserve">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находящегося на специальных клиентских счетах,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r w:rsidR="000A0BD2" w:rsidRPr="004D406C">
        <w:rPr>
          <w:rFonts w:ascii="Times New Roman" w:hAnsi="Times New Roman" w:cs="Times New Roman"/>
          <w:bCs/>
          <w:sz w:val="24"/>
          <w:szCs w:val="24"/>
        </w:rPr>
        <w:t>статьей 185</w:t>
      </w:r>
      <w:r w:rsidR="000A0BD2" w:rsidRPr="004D406C">
        <w:rPr>
          <w:rFonts w:ascii="Times New Roman" w:hAnsi="Times New Roman" w:cs="Times New Roman"/>
          <w:bCs/>
          <w:sz w:val="24"/>
          <w:szCs w:val="24"/>
          <w:vertAlign w:val="superscript"/>
        </w:rPr>
        <w:t>5</w:t>
      </w:r>
      <w:r w:rsidRPr="004D406C">
        <w:rPr>
          <w:rFonts w:ascii="Times New Roman" w:hAnsi="Times New Roman" w:cs="Times New Roman"/>
          <w:bCs/>
          <w:sz w:val="24"/>
          <w:szCs w:val="24"/>
        </w:rPr>
        <w:t xml:space="preserve"> настоящего Федерального закона.»;</w:t>
      </w:r>
      <w:proofErr w:type="gramEnd"/>
    </w:p>
    <w:p w:rsidR="000821B4" w:rsidRPr="004D406C" w:rsidRDefault="000821B4" w:rsidP="003B5414">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б) в пункте 2:</w:t>
      </w:r>
    </w:p>
    <w:p w:rsidR="000821B4" w:rsidRPr="004D406C" w:rsidRDefault="000821B4" w:rsidP="003B5414">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подпункт 2 изложить в следующей редакции:</w:t>
      </w:r>
    </w:p>
    <w:p w:rsidR="000821B4" w:rsidRPr="004D406C" w:rsidRDefault="000821B4" w:rsidP="000821B4">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«2) использовать имущество клиентов, кроме случаев, когда это необходимо для исполнения (обеспечения исполнения) обязательств по ранее заключенным за счет клиента сделкам</w:t>
      </w:r>
      <w:proofErr w:type="gramStart"/>
      <w:r w:rsidRPr="004D406C">
        <w:rPr>
          <w:rFonts w:ascii="Times New Roman" w:hAnsi="Times New Roman" w:cs="Times New Roman"/>
          <w:bCs/>
          <w:sz w:val="24"/>
          <w:szCs w:val="24"/>
        </w:rPr>
        <w:t>;»</w:t>
      </w:r>
      <w:proofErr w:type="gramEnd"/>
      <w:r w:rsidRPr="004D406C">
        <w:rPr>
          <w:rFonts w:ascii="Times New Roman" w:hAnsi="Times New Roman" w:cs="Times New Roman"/>
          <w:bCs/>
          <w:sz w:val="24"/>
          <w:szCs w:val="24"/>
        </w:rPr>
        <w:t>;</w:t>
      </w:r>
    </w:p>
    <w:p w:rsidR="000821B4" w:rsidRPr="004D406C" w:rsidRDefault="000821B4" w:rsidP="000821B4">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в подпункте 5 после слов «договоры репо» дополнить словами «и </w:t>
      </w:r>
      <w:proofErr w:type="gramStart"/>
      <w:r w:rsidRPr="004D406C">
        <w:rPr>
          <w:rFonts w:ascii="Times New Roman" w:hAnsi="Times New Roman" w:cs="Times New Roman"/>
          <w:bCs/>
          <w:sz w:val="24"/>
          <w:szCs w:val="24"/>
        </w:rPr>
        <w:t>своп-договоры</w:t>
      </w:r>
      <w:proofErr w:type="gramEnd"/>
      <w:r w:rsidRPr="004D406C">
        <w:rPr>
          <w:rFonts w:ascii="Times New Roman" w:hAnsi="Times New Roman" w:cs="Times New Roman"/>
          <w:bCs/>
          <w:sz w:val="24"/>
          <w:szCs w:val="24"/>
        </w:rPr>
        <w:t>»;</w:t>
      </w:r>
    </w:p>
    <w:p w:rsidR="000821B4" w:rsidRPr="004D406C" w:rsidRDefault="000821B4" w:rsidP="000821B4">
      <w:pPr>
        <w:spacing w:after="0" w:line="360" w:lineRule="auto"/>
        <w:ind w:firstLine="720"/>
        <w:jc w:val="both"/>
        <w:rPr>
          <w:rFonts w:ascii="Times New Roman" w:hAnsi="Times New Roman" w:cs="Times New Roman"/>
          <w:bCs/>
          <w:sz w:val="24"/>
          <w:szCs w:val="24"/>
        </w:rPr>
      </w:pPr>
      <w:proofErr w:type="gramStart"/>
      <w:r w:rsidRPr="004D406C">
        <w:rPr>
          <w:rFonts w:ascii="Times New Roman" w:hAnsi="Times New Roman" w:cs="Times New Roman"/>
          <w:bCs/>
          <w:sz w:val="24"/>
          <w:szCs w:val="24"/>
        </w:rPr>
        <w:t xml:space="preserve">в подпункте 6 </w:t>
      </w:r>
      <w:r w:rsidR="00DF7015" w:rsidRPr="004D406C">
        <w:rPr>
          <w:rFonts w:ascii="Times New Roman" w:hAnsi="Times New Roman" w:cs="Times New Roman"/>
          <w:bCs/>
          <w:sz w:val="24"/>
          <w:szCs w:val="24"/>
        </w:rPr>
        <w:t>слово</w:t>
      </w:r>
      <w:r w:rsidRPr="004D406C">
        <w:rPr>
          <w:rFonts w:ascii="Times New Roman" w:hAnsi="Times New Roman" w:cs="Times New Roman"/>
          <w:bCs/>
          <w:sz w:val="24"/>
          <w:szCs w:val="24"/>
        </w:rPr>
        <w:t xml:space="preserve"> «задолженность» </w:t>
      </w:r>
      <w:r w:rsidR="00DF7015" w:rsidRPr="004D406C">
        <w:rPr>
          <w:rFonts w:ascii="Times New Roman" w:hAnsi="Times New Roman" w:cs="Times New Roman"/>
          <w:bCs/>
          <w:sz w:val="24"/>
          <w:szCs w:val="24"/>
        </w:rPr>
        <w:t xml:space="preserve">исключить, после слов «клиринговой организацией» </w:t>
      </w:r>
      <w:r w:rsidRPr="004D406C">
        <w:rPr>
          <w:rFonts w:ascii="Times New Roman" w:hAnsi="Times New Roman" w:cs="Times New Roman"/>
          <w:bCs/>
          <w:sz w:val="24"/>
          <w:szCs w:val="24"/>
        </w:rPr>
        <w:t>дополнить словами «</w:t>
      </w:r>
      <w:r w:rsidR="00DF7015" w:rsidRPr="004D406C">
        <w:rPr>
          <w:rFonts w:ascii="Times New Roman" w:hAnsi="Times New Roman" w:cs="Times New Roman"/>
          <w:bCs/>
          <w:sz w:val="24"/>
          <w:szCs w:val="24"/>
        </w:rPr>
        <w:t>обязательство из гражданско-правовой сделки, совершенной по поручению клиента, и (или) задолженность,</w:t>
      </w:r>
      <w:r w:rsidRPr="004D406C">
        <w:rPr>
          <w:rFonts w:ascii="Times New Roman" w:hAnsi="Times New Roman" w:cs="Times New Roman"/>
          <w:bCs/>
          <w:sz w:val="24"/>
          <w:szCs w:val="24"/>
        </w:rPr>
        <w:t>»;</w:t>
      </w:r>
      <w:proofErr w:type="gramEnd"/>
    </w:p>
    <w:p w:rsidR="000821B4" w:rsidRPr="004D406C" w:rsidRDefault="000821B4" w:rsidP="000821B4">
      <w:pPr>
        <w:pStyle w:val="aa"/>
        <w:numPr>
          <w:ilvl w:val="0"/>
          <w:numId w:val="6"/>
        </w:numPr>
        <w:spacing w:after="0" w:line="360" w:lineRule="auto"/>
        <w:ind w:left="0" w:firstLine="709"/>
        <w:jc w:val="both"/>
        <w:rPr>
          <w:rFonts w:ascii="Times New Roman" w:hAnsi="Times New Roman" w:cs="Times New Roman"/>
          <w:bCs/>
          <w:sz w:val="24"/>
          <w:szCs w:val="24"/>
        </w:rPr>
      </w:pPr>
      <w:r w:rsidRPr="004D406C">
        <w:rPr>
          <w:rFonts w:ascii="Times New Roman" w:hAnsi="Times New Roman" w:cs="Times New Roman"/>
          <w:bCs/>
          <w:sz w:val="24"/>
          <w:szCs w:val="24"/>
        </w:rPr>
        <w:t>статью 185</w:t>
      </w:r>
      <w:r w:rsidRPr="004D406C">
        <w:rPr>
          <w:rFonts w:ascii="Times New Roman" w:hAnsi="Times New Roman" w:cs="Times New Roman"/>
          <w:bCs/>
          <w:sz w:val="24"/>
          <w:szCs w:val="24"/>
          <w:vertAlign w:val="superscript"/>
        </w:rPr>
        <w:t>5</w:t>
      </w:r>
      <w:r w:rsidRPr="004D406C">
        <w:rPr>
          <w:rFonts w:ascii="Times New Roman" w:hAnsi="Times New Roman" w:cs="Times New Roman"/>
          <w:bCs/>
          <w:sz w:val="24"/>
          <w:szCs w:val="24"/>
        </w:rPr>
        <w:t xml:space="preserve"> изложить в следующей редакции:</w:t>
      </w:r>
    </w:p>
    <w:p w:rsidR="000821B4" w:rsidRPr="004D406C" w:rsidRDefault="000821B4" w:rsidP="000821B4">
      <w:pPr>
        <w:spacing w:after="0" w:line="360" w:lineRule="auto"/>
        <w:ind w:firstLine="709"/>
        <w:jc w:val="both"/>
        <w:rPr>
          <w:rFonts w:ascii="Times New Roman" w:hAnsi="Times New Roman" w:cs="Times New Roman"/>
          <w:bCs/>
          <w:sz w:val="24"/>
          <w:szCs w:val="24"/>
        </w:rPr>
      </w:pPr>
      <w:r w:rsidRPr="004D406C">
        <w:rPr>
          <w:rFonts w:ascii="Times New Roman" w:hAnsi="Times New Roman" w:cs="Times New Roman"/>
          <w:bCs/>
          <w:sz w:val="24"/>
          <w:szCs w:val="24"/>
        </w:rPr>
        <w:t>«Статья 185</w:t>
      </w:r>
      <w:r w:rsidRPr="004D406C">
        <w:rPr>
          <w:rFonts w:ascii="Times New Roman" w:hAnsi="Times New Roman" w:cs="Times New Roman"/>
          <w:bCs/>
          <w:sz w:val="24"/>
          <w:szCs w:val="24"/>
          <w:vertAlign w:val="superscript"/>
        </w:rPr>
        <w:t>5</w:t>
      </w:r>
      <w:r w:rsidRPr="004D406C">
        <w:rPr>
          <w:rFonts w:ascii="Times New Roman" w:hAnsi="Times New Roman" w:cs="Times New Roman"/>
          <w:bCs/>
          <w:sz w:val="24"/>
          <w:szCs w:val="24"/>
        </w:rPr>
        <w:t xml:space="preserve">. Особенности </w:t>
      </w:r>
      <w:proofErr w:type="gramStart"/>
      <w:r w:rsidRPr="004D406C">
        <w:rPr>
          <w:rFonts w:ascii="Times New Roman" w:hAnsi="Times New Roman" w:cs="Times New Roman"/>
          <w:bCs/>
          <w:sz w:val="24"/>
          <w:szCs w:val="24"/>
        </w:rPr>
        <w:t>удовлетворения требований клиентов профессионального участника рынка ценных</w:t>
      </w:r>
      <w:proofErr w:type="gramEnd"/>
      <w:r w:rsidRPr="004D406C">
        <w:rPr>
          <w:rFonts w:ascii="Times New Roman" w:hAnsi="Times New Roman" w:cs="Times New Roman"/>
          <w:bCs/>
          <w:sz w:val="24"/>
          <w:szCs w:val="24"/>
        </w:rPr>
        <w:t xml:space="preserve"> бумаг, управляющей компании, клиринговой организации в ходе наблюдения.</w:t>
      </w:r>
    </w:p>
    <w:p w:rsidR="000821B4" w:rsidRPr="004D406C" w:rsidRDefault="000821B4" w:rsidP="000821B4">
      <w:pPr>
        <w:spacing w:after="0" w:line="360" w:lineRule="auto"/>
        <w:ind w:firstLine="709"/>
        <w:jc w:val="both"/>
        <w:rPr>
          <w:rFonts w:ascii="Times New Roman" w:hAnsi="Times New Roman" w:cs="Times New Roman"/>
          <w:bCs/>
          <w:sz w:val="24"/>
          <w:szCs w:val="24"/>
        </w:rPr>
      </w:pPr>
      <w:r w:rsidRPr="004D406C">
        <w:rPr>
          <w:rFonts w:ascii="Times New Roman" w:hAnsi="Times New Roman" w:cs="Times New Roman"/>
          <w:bCs/>
          <w:sz w:val="24"/>
          <w:szCs w:val="24"/>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в порядке, установленном настоящей статьей.</w:t>
      </w:r>
    </w:p>
    <w:p w:rsidR="000821B4" w:rsidRPr="004D406C" w:rsidRDefault="000821B4" w:rsidP="000821B4">
      <w:pPr>
        <w:spacing w:after="0" w:line="360" w:lineRule="auto"/>
        <w:ind w:firstLine="709"/>
        <w:jc w:val="both"/>
        <w:rPr>
          <w:rFonts w:ascii="Times New Roman" w:hAnsi="Times New Roman" w:cs="Times New Roman"/>
          <w:bCs/>
          <w:sz w:val="24"/>
          <w:szCs w:val="24"/>
        </w:rPr>
      </w:pPr>
      <w:r w:rsidRPr="004D406C">
        <w:rPr>
          <w:rFonts w:ascii="Times New Roman" w:hAnsi="Times New Roman" w:cs="Times New Roman"/>
          <w:bCs/>
          <w:sz w:val="24"/>
          <w:szCs w:val="24"/>
        </w:rPr>
        <w:t xml:space="preserve">2. </w:t>
      </w:r>
      <w:proofErr w:type="gramStart"/>
      <w:r w:rsidRPr="004D406C">
        <w:rPr>
          <w:rFonts w:ascii="Times New Roman" w:hAnsi="Times New Roman" w:cs="Times New Roman"/>
          <w:bCs/>
          <w:sz w:val="24"/>
          <w:szCs w:val="24"/>
        </w:rPr>
        <w:t xml:space="preserve">Требования клиента профессионального участника рынка ценных бумаг, управляющей компании, клиринговой организации подлежат удовлетворению в объеме имущества клиента (в том числе имущественных </w:t>
      </w:r>
      <w:r w:rsidRPr="004D406C">
        <w:rPr>
          <w:rFonts w:ascii="Times New Roman" w:hAnsi="Times New Roman" w:cs="Times New Roman"/>
          <w:bCs/>
          <w:sz w:val="24"/>
          <w:szCs w:val="24"/>
        </w:rPr>
        <w:lastRenderedPageBreak/>
        <w:t>прав (требований) в пользу клиента), которое находится у профессионального участника рынка ценных бумаг, управляющей компании, клиринговой организации, и (или) которое находится у третьего лица по договору с профессиональным участником рынка ценных бумаг, управляющей компанией, клиринговой организацией, за вычетом объема</w:t>
      </w:r>
      <w:proofErr w:type="gramEnd"/>
      <w:r w:rsidRPr="004D406C">
        <w:rPr>
          <w:rFonts w:ascii="Times New Roman" w:hAnsi="Times New Roman" w:cs="Times New Roman"/>
          <w:bCs/>
          <w:sz w:val="24"/>
          <w:szCs w:val="24"/>
        </w:rPr>
        <w:t xml:space="preserve"> требований третьих лиц, подлежащих удовлетворению за счет указанного имущества.</w:t>
      </w:r>
    </w:p>
    <w:p w:rsidR="000821B4" w:rsidRPr="004D406C" w:rsidRDefault="000821B4" w:rsidP="000821B4">
      <w:pPr>
        <w:spacing w:after="0" w:line="360" w:lineRule="auto"/>
        <w:ind w:firstLine="709"/>
        <w:jc w:val="both"/>
        <w:rPr>
          <w:rFonts w:ascii="Times New Roman" w:hAnsi="Times New Roman" w:cs="Times New Roman"/>
          <w:bCs/>
          <w:sz w:val="24"/>
          <w:szCs w:val="24"/>
        </w:rPr>
      </w:pPr>
      <w:r w:rsidRPr="004D406C">
        <w:rPr>
          <w:rFonts w:ascii="Times New Roman" w:hAnsi="Times New Roman" w:cs="Times New Roman"/>
          <w:bCs/>
          <w:sz w:val="24"/>
          <w:szCs w:val="24"/>
        </w:rPr>
        <w:t xml:space="preserve">3. Если имущество клиента объединено с имуществом других клиентов на специальных клиентских счетах и этого имущества достаточно для удовлетворения требований указанных клиентов, такие требования удовлетворяются в полном объеме. В противном </w:t>
      </w:r>
      <w:proofErr w:type="gramStart"/>
      <w:r w:rsidRPr="004D406C">
        <w:rPr>
          <w:rFonts w:ascii="Times New Roman" w:hAnsi="Times New Roman" w:cs="Times New Roman"/>
          <w:bCs/>
          <w:sz w:val="24"/>
          <w:szCs w:val="24"/>
        </w:rPr>
        <w:t>случае</w:t>
      </w:r>
      <w:proofErr w:type="gramEnd"/>
      <w:r w:rsidRPr="004D406C">
        <w:rPr>
          <w:rFonts w:ascii="Times New Roman" w:hAnsi="Times New Roman" w:cs="Times New Roman"/>
          <w:bCs/>
          <w:sz w:val="24"/>
          <w:szCs w:val="24"/>
        </w:rPr>
        <w:t xml:space="preserve"> такие требования удовлетворяются пропорционально размеру заявленных требований.</w:t>
      </w:r>
    </w:p>
    <w:p w:rsidR="000821B4" w:rsidRPr="004D406C" w:rsidRDefault="00C51CA9" w:rsidP="000821B4">
      <w:pPr>
        <w:spacing w:after="0" w:line="360" w:lineRule="auto"/>
        <w:ind w:firstLine="709"/>
        <w:jc w:val="both"/>
        <w:rPr>
          <w:rFonts w:ascii="Times New Roman" w:hAnsi="Times New Roman" w:cs="Times New Roman"/>
          <w:bCs/>
          <w:sz w:val="24"/>
          <w:szCs w:val="24"/>
        </w:rPr>
      </w:pPr>
      <w:r w:rsidRPr="004D406C">
        <w:rPr>
          <w:rFonts w:ascii="Times New Roman" w:hAnsi="Times New Roman" w:cs="Times New Roman"/>
          <w:bCs/>
          <w:sz w:val="24"/>
          <w:szCs w:val="24"/>
        </w:rPr>
        <w:t>4</w:t>
      </w:r>
      <w:r w:rsidR="000821B4" w:rsidRPr="004D406C">
        <w:rPr>
          <w:rFonts w:ascii="Times New Roman" w:hAnsi="Times New Roman" w:cs="Times New Roman"/>
          <w:bCs/>
          <w:sz w:val="24"/>
          <w:szCs w:val="24"/>
        </w:rPr>
        <w:t xml:space="preserve">. В случае, если в целях удовлетворения требований </w:t>
      </w:r>
      <w:proofErr w:type="gramStart"/>
      <w:r w:rsidR="000821B4" w:rsidRPr="004D406C">
        <w:rPr>
          <w:rFonts w:ascii="Times New Roman" w:hAnsi="Times New Roman" w:cs="Times New Roman"/>
          <w:bCs/>
          <w:sz w:val="24"/>
          <w:szCs w:val="24"/>
        </w:rPr>
        <w:t>клиентов</w:t>
      </w:r>
      <w:proofErr w:type="gramEnd"/>
      <w:r w:rsidR="000821B4" w:rsidRPr="004D406C">
        <w:rPr>
          <w:rFonts w:ascii="Times New Roman" w:hAnsi="Times New Roman" w:cs="Times New Roman"/>
          <w:bCs/>
          <w:sz w:val="24"/>
          <w:szCs w:val="24"/>
        </w:rPr>
        <w:t xml:space="preserve"> о возврате принадлежащего им имущества,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r w:rsidR="000A0BD2" w:rsidRPr="004D406C">
        <w:rPr>
          <w:rFonts w:ascii="Times New Roman" w:hAnsi="Times New Roman" w:cs="Times New Roman"/>
          <w:bCs/>
          <w:sz w:val="24"/>
          <w:szCs w:val="24"/>
        </w:rPr>
        <w:t>статьей 185</w:t>
      </w:r>
      <w:r w:rsidR="000A0BD2" w:rsidRPr="004D406C">
        <w:rPr>
          <w:rFonts w:ascii="Times New Roman" w:hAnsi="Times New Roman" w:cs="Times New Roman"/>
          <w:bCs/>
          <w:sz w:val="24"/>
          <w:szCs w:val="24"/>
          <w:vertAlign w:val="superscript"/>
        </w:rPr>
        <w:t>7</w:t>
      </w:r>
      <w:r w:rsidR="000821B4" w:rsidRPr="004D406C">
        <w:rPr>
          <w:rFonts w:ascii="Times New Roman" w:hAnsi="Times New Roman" w:cs="Times New Roman"/>
          <w:bCs/>
          <w:sz w:val="24"/>
          <w:szCs w:val="24"/>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0821B4" w:rsidRPr="004D406C" w:rsidRDefault="00C51CA9" w:rsidP="000821B4">
      <w:pPr>
        <w:spacing w:after="0" w:line="360" w:lineRule="auto"/>
        <w:ind w:firstLine="709"/>
        <w:jc w:val="both"/>
        <w:rPr>
          <w:rFonts w:ascii="Times New Roman" w:hAnsi="Times New Roman" w:cs="Times New Roman"/>
          <w:bCs/>
          <w:sz w:val="24"/>
          <w:szCs w:val="24"/>
        </w:rPr>
      </w:pPr>
      <w:r w:rsidRPr="004D406C">
        <w:rPr>
          <w:rFonts w:ascii="Times New Roman" w:hAnsi="Times New Roman" w:cs="Times New Roman"/>
          <w:bCs/>
          <w:sz w:val="24"/>
          <w:szCs w:val="24"/>
        </w:rPr>
        <w:t>5</w:t>
      </w:r>
      <w:r w:rsidR="000821B4" w:rsidRPr="004D406C">
        <w:rPr>
          <w:rFonts w:ascii="Times New Roman" w:hAnsi="Times New Roman" w:cs="Times New Roman"/>
          <w:bCs/>
          <w:sz w:val="24"/>
          <w:szCs w:val="24"/>
        </w:rPr>
        <w:t>. Положения настоящей статьи не распространяются на имущество клиентов, находящееся в доверительном управлении управляющей компании</w:t>
      </w:r>
      <w:proofErr w:type="gramStart"/>
      <w:r w:rsidR="000821B4" w:rsidRPr="004D406C">
        <w:rPr>
          <w:rFonts w:ascii="Times New Roman" w:hAnsi="Times New Roman" w:cs="Times New Roman"/>
          <w:bCs/>
          <w:sz w:val="24"/>
          <w:szCs w:val="24"/>
        </w:rPr>
        <w:t>.</w:t>
      </w:r>
      <w:r w:rsidRPr="004D406C">
        <w:rPr>
          <w:rFonts w:ascii="Times New Roman" w:hAnsi="Times New Roman" w:cs="Times New Roman"/>
          <w:bCs/>
          <w:sz w:val="24"/>
          <w:szCs w:val="24"/>
        </w:rPr>
        <w:t>»;</w:t>
      </w:r>
    </w:p>
    <w:p w:rsidR="000821B4" w:rsidRPr="004D406C" w:rsidRDefault="00627D83" w:rsidP="000821B4">
      <w:pPr>
        <w:spacing w:after="0" w:line="360" w:lineRule="auto"/>
        <w:ind w:left="720"/>
        <w:jc w:val="both"/>
        <w:rPr>
          <w:rFonts w:ascii="Times New Roman" w:hAnsi="Times New Roman" w:cs="Times New Roman"/>
          <w:bCs/>
          <w:sz w:val="24"/>
          <w:szCs w:val="24"/>
        </w:rPr>
      </w:pPr>
      <w:proofErr w:type="gramEnd"/>
      <w:r w:rsidRPr="004D406C">
        <w:rPr>
          <w:rFonts w:ascii="Times New Roman" w:hAnsi="Times New Roman" w:cs="Times New Roman"/>
          <w:bCs/>
          <w:sz w:val="24"/>
          <w:szCs w:val="24"/>
        </w:rPr>
        <w:t>4) в статье 185</w:t>
      </w:r>
      <w:r w:rsidRPr="004D406C">
        <w:rPr>
          <w:rFonts w:ascii="Times New Roman" w:hAnsi="Times New Roman" w:cs="Times New Roman"/>
          <w:bCs/>
          <w:sz w:val="24"/>
          <w:szCs w:val="24"/>
          <w:vertAlign w:val="superscript"/>
        </w:rPr>
        <w:t>6</w:t>
      </w:r>
      <w:r w:rsidRPr="004D406C">
        <w:rPr>
          <w:rFonts w:ascii="Times New Roman" w:hAnsi="Times New Roman" w:cs="Times New Roman"/>
          <w:bCs/>
          <w:sz w:val="24"/>
          <w:szCs w:val="24"/>
        </w:rPr>
        <w:t>:</w:t>
      </w:r>
    </w:p>
    <w:p w:rsidR="00627D83" w:rsidRPr="004D406C" w:rsidRDefault="00074A28" w:rsidP="000821B4">
      <w:pPr>
        <w:spacing w:after="0" w:line="360" w:lineRule="auto"/>
        <w:ind w:left="720"/>
        <w:jc w:val="both"/>
        <w:rPr>
          <w:rFonts w:ascii="Times New Roman" w:hAnsi="Times New Roman" w:cs="Times New Roman"/>
          <w:bCs/>
          <w:sz w:val="24"/>
          <w:szCs w:val="24"/>
        </w:rPr>
      </w:pPr>
      <w:r w:rsidRPr="004D406C">
        <w:rPr>
          <w:rFonts w:ascii="Times New Roman" w:hAnsi="Times New Roman" w:cs="Times New Roman"/>
          <w:bCs/>
          <w:sz w:val="24"/>
          <w:szCs w:val="24"/>
        </w:rPr>
        <w:t>а) пункт 1 изложить в следующей редакции:</w:t>
      </w:r>
    </w:p>
    <w:p w:rsidR="00074A28" w:rsidRPr="004D406C" w:rsidRDefault="00074A28" w:rsidP="00074A28">
      <w:pPr>
        <w:spacing w:after="0" w:line="360" w:lineRule="auto"/>
        <w:ind w:left="142" w:firstLine="567"/>
        <w:jc w:val="both"/>
        <w:rPr>
          <w:rFonts w:ascii="Times New Roman" w:hAnsi="Times New Roman" w:cs="Times New Roman"/>
          <w:bCs/>
          <w:sz w:val="24"/>
          <w:szCs w:val="24"/>
        </w:rPr>
      </w:pPr>
      <w:r w:rsidRPr="004D406C">
        <w:rPr>
          <w:rFonts w:ascii="Times New Roman" w:hAnsi="Times New Roman" w:cs="Times New Roman"/>
          <w:bCs/>
          <w:sz w:val="24"/>
          <w:szCs w:val="24"/>
        </w:rPr>
        <w:t xml:space="preserve">«1. </w:t>
      </w:r>
      <w:r w:rsidR="00902019" w:rsidRPr="004D406C">
        <w:rPr>
          <w:rFonts w:ascii="Times New Roman" w:hAnsi="Times New Roman" w:cs="Times New Roman"/>
          <w:bCs/>
          <w:sz w:val="24"/>
          <w:szCs w:val="24"/>
        </w:rPr>
        <w:t>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специальных клиентских счетах, а также находящееся в доверительном управлении управляющей компании или имущество, переданное в оплату инвестиционных паев</w:t>
      </w:r>
      <w:proofErr w:type="gramStart"/>
      <w:r w:rsidRPr="004D406C">
        <w:rPr>
          <w:rFonts w:ascii="Times New Roman" w:hAnsi="Times New Roman" w:cs="Times New Roman"/>
          <w:bCs/>
          <w:sz w:val="24"/>
          <w:szCs w:val="24"/>
        </w:rPr>
        <w:t>.»;</w:t>
      </w:r>
    </w:p>
    <w:p w:rsidR="00A1284D" w:rsidRPr="004D406C" w:rsidRDefault="001575F3" w:rsidP="003B5414">
      <w:pPr>
        <w:spacing w:after="0" w:line="360" w:lineRule="auto"/>
        <w:ind w:firstLine="720"/>
        <w:jc w:val="both"/>
        <w:rPr>
          <w:rFonts w:ascii="Times New Roman" w:hAnsi="Times New Roman" w:cs="Times New Roman"/>
          <w:bCs/>
          <w:sz w:val="24"/>
          <w:szCs w:val="24"/>
        </w:rPr>
      </w:pPr>
      <w:proofErr w:type="gramEnd"/>
      <w:r w:rsidRPr="004D406C">
        <w:rPr>
          <w:rFonts w:ascii="Times New Roman" w:hAnsi="Times New Roman" w:cs="Times New Roman"/>
          <w:bCs/>
          <w:sz w:val="24"/>
          <w:szCs w:val="24"/>
        </w:rPr>
        <w:t>б) в пункте 2</w:t>
      </w:r>
      <w:r w:rsidR="00A1284D" w:rsidRPr="004D406C">
        <w:rPr>
          <w:rFonts w:ascii="Times New Roman" w:hAnsi="Times New Roman" w:cs="Times New Roman"/>
          <w:bCs/>
          <w:sz w:val="24"/>
          <w:szCs w:val="24"/>
        </w:rPr>
        <w:t>:</w:t>
      </w:r>
      <w:r w:rsidRPr="004D406C">
        <w:rPr>
          <w:rFonts w:ascii="Times New Roman" w:hAnsi="Times New Roman" w:cs="Times New Roman"/>
          <w:bCs/>
          <w:sz w:val="24"/>
          <w:szCs w:val="24"/>
        </w:rPr>
        <w:t xml:space="preserve"> </w:t>
      </w:r>
    </w:p>
    <w:p w:rsidR="000821B4" w:rsidRPr="004D406C" w:rsidRDefault="00A1284D" w:rsidP="003B5414">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в абзаце первом </w:t>
      </w:r>
      <w:r w:rsidR="001575F3" w:rsidRPr="004D406C">
        <w:rPr>
          <w:rFonts w:ascii="Times New Roman" w:hAnsi="Times New Roman" w:cs="Times New Roman"/>
          <w:bCs/>
          <w:sz w:val="24"/>
          <w:szCs w:val="24"/>
        </w:rPr>
        <w:t>слова «правовых» и «правовыми» исключить;</w:t>
      </w:r>
    </w:p>
    <w:p w:rsidR="00484F61" w:rsidRPr="004D406C" w:rsidRDefault="00F52A4F" w:rsidP="00864180">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подпункт 1 </w:t>
      </w:r>
      <w:r w:rsidR="00A1284D" w:rsidRPr="004D406C">
        <w:rPr>
          <w:rFonts w:ascii="Times New Roman" w:hAnsi="Times New Roman" w:cs="Times New Roman"/>
          <w:bCs/>
          <w:sz w:val="24"/>
          <w:szCs w:val="24"/>
        </w:rPr>
        <w:t>изложить в следующей редакции:</w:t>
      </w:r>
    </w:p>
    <w:p w:rsidR="00A1284D" w:rsidRPr="004D406C" w:rsidRDefault="00A1284D" w:rsidP="00A1284D">
      <w:pPr>
        <w:spacing w:after="0" w:line="360" w:lineRule="auto"/>
        <w:ind w:firstLine="720"/>
        <w:jc w:val="both"/>
        <w:rPr>
          <w:rFonts w:ascii="Times New Roman" w:hAnsi="Times New Roman" w:cs="Times New Roman"/>
          <w:bCs/>
          <w:sz w:val="24"/>
          <w:szCs w:val="24"/>
        </w:rPr>
      </w:pPr>
      <w:proofErr w:type="gramStart"/>
      <w:r w:rsidRPr="004D406C">
        <w:rPr>
          <w:rFonts w:ascii="Times New Roman" w:hAnsi="Times New Roman" w:cs="Times New Roman"/>
          <w:bCs/>
          <w:sz w:val="24"/>
          <w:szCs w:val="24"/>
        </w:rPr>
        <w:lastRenderedPageBreak/>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а также требует возврата имущества клиента от третьих лиц, у которых оно находится по договору с профессиональным участником рынка ценных бумаг, управляющей компанией, клиринговой организацией.</w:t>
      </w:r>
      <w:proofErr w:type="gramEnd"/>
      <w:r w:rsidRPr="004D406C">
        <w:rPr>
          <w:rFonts w:ascii="Times New Roman" w:hAnsi="Times New Roman" w:cs="Times New Roman"/>
          <w:bCs/>
          <w:sz w:val="24"/>
          <w:szCs w:val="24"/>
        </w:rPr>
        <w:t xml:space="preserve"> При этом расчеты по денежным обязательствам (требованиям), предусмотренным настоящим подпунктом, осуществляются по банковским счетам, открытым профессиональному участнику рынка ценных бумаг, управляющей компании, клиринговой организации в соответствии с федеральными законами для совершения операций за счет клиента. </w:t>
      </w:r>
      <w:proofErr w:type="gramStart"/>
      <w:r w:rsidRPr="004D406C">
        <w:rPr>
          <w:rFonts w:ascii="Times New Roman" w:hAnsi="Times New Roman" w:cs="Times New Roman"/>
          <w:bCs/>
          <w:sz w:val="24"/>
          <w:szCs w:val="24"/>
        </w:rPr>
        <w:t>При осуществлении расчетов должны соблюдаться требования федеральных законов о нахождении денежных средств клиентов, не предоставивших право их использования, отдельно от денежных средств клиентов, предоставивших такое право, в соответствии с условиями договора.»;</w:t>
      </w:r>
      <w:proofErr w:type="gramEnd"/>
    </w:p>
    <w:p w:rsidR="00A1284D" w:rsidRPr="004D406C" w:rsidRDefault="00635750" w:rsidP="00A1284D">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в) в пункте 4:</w:t>
      </w:r>
    </w:p>
    <w:p w:rsidR="00635750" w:rsidRPr="004D406C" w:rsidRDefault="00635750" w:rsidP="00A1284D">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в абзаце первом </w:t>
      </w:r>
      <w:r w:rsidR="006F2240" w:rsidRPr="004D406C">
        <w:rPr>
          <w:rFonts w:ascii="Times New Roman" w:hAnsi="Times New Roman" w:cs="Times New Roman"/>
          <w:bCs/>
          <w:sz w:val="24"/>
          <w:szCs w:val="24"/>
        </w:rPr>
        <w:t>слова</w:t>
      </w:r>
      <w:r w:rsidRPr="004D406C">
        <w:rPr>
          <w:rFonts w:ascii="Times New Roman" w:hAnsi="Times New Roman" w:cs="Times New Roman"/>
          <w:bCs/>
          <w:sz w:val="24"/>
          <w:szCs w:val="24"/>
        </w:rPr>
        <w:t xml:space="preserve"> «банковском счете</w:t>
      </w:r>
      <w:r w:rsidR="00B81E01" w:rsidRPr="004D406C">
        <w:rPr>
          <w:rFonts w:ascii="Times New Roman" w:hAnsi="Times New Roman" w:cs="Times New Roman"/>
          <w:bCs/>
          <w:sz w:val="24"/>
          <w:szCs w:val="24"/>
        </w:rPr>
        <w:t>,</w:t>
      </w:r>
      <w:r w:rsidR="00B81E01" w:rsidRPr="004D406C">
        <w:rPr>
          <w:rFonts w:ascii="Times New Roman" w:eastAsia="Calibri" w:hAnsi="Times New Roman" w:cs="Times New Roman"/>
          <w:sz w:val="24"/>
          <w:szCs w:val="24"/>
        </w:rPr>
        <w:t xml:space="preserve">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w:t>
      </w:r>
      <w:proofErr w:type="gramStart"/>
      <w:r w:rsidR="00B81E01" w:rsidRPr="004D406C">
        <w:rPr>
          <w:rFonts w:ascii="Times New Roman" w:eastAsia="Calibri" w:hAnsi="Times New Roman" w:cs="Times New Roman"/>
          <w:sz w:val="24"/>
          <w:szCs w:val="24"/>
        </w:rPr>
        <w:t>,</w:t>
      </w:r>
      <w:r w:rsidRPr="004D406C">
        <w:rPr>
          <w:rFonts w:ascii="Times New Roman" w:hAnsi="Times New Roman" w:cs="Times New Roman"/>
          <w:bCs/>
          <w:sz w:val="24"/>
          <w:szCs w:val="24"/>
        </w:rPr>
        <w:t>»</w:t>
      </w:r>
      <w:proofErr w:type="gramEnd"/>
      <w:r w:rsidRPr="004D406C">
        <w:rPr>
          <w:rFonts w:ascii="Times New Roman" w:hAnsi="Times New Roman" w:cs="Times New Roman"/>
          <w:bCs/>
          <w:sz w:val="24"/>
          <w:szCs w:val="24"/>
        </w:rPr>
        <w:t xml:space="preserve"> </w:t>
      </w:r>
      <w:r w:rsidR="006F2240" w:rsidRPr="004D406C">
        <w:rPr>
          <w:rFonts w:ascii="Times New Roman" w:hAnsi="Times New Roman" w:cs="Times New Roman"/>
          <w:bCs/>
          <w:sz w:val="24"/>
          <w:szCs w:val="24"/>
        </w:rPr>
        <w:t>заменить</w:t>
      </w:r>
      <w:r w:rsidRPr="004D406C">
        <w:rPr>
          <w:rFonts w:ascii="Times New Roman" w:hAnsi="Times New Roman" w:cs="Times New Roman"/>
          <w:bCs/>
          <w:sz w:val="24"/>
          <w:szCs w:val="24"/>
        </w:rPr>
        <w:t xml:space="preserve"> словами «специальном клиентском счете»;</w:t>
      </w:r>
    </w:p>
    <w:p w:rsidR="00635750" w:rsidRPr="004D406C" w:rsidRDefault="00635750" w:rsidP="00A1284D">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дополнить абзацами следующего содержания:</w:t>
      </w:r>
    </w:p>
    <w:p w:rsidR="00635750" w:rsidRPr="004D406C" w:rsidRDefault="00635750" w:rsidP="00635750">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«В случае, если в целях удовлетворения требований </w:t>
      </w:r>
      <w:proofErr w:type="gramStart"/>
      <w:r w:rsidRPr="004D406C">
        <w:rPr>
          <w:rFonts w:ascii="Times New Roman" w:hAnsi="Times New Roman" w:cs="Times New Roman"/>
          <w:bCs/>
          <w:sz w:val="24"/>
          <w:szCs w:val="24"/>
        </w:rPr>
        <w:t>клиентов</w:t>
      </w:r>
      <w:proofErr w:type="gramEnd"/>
      <w:r w:rsidRPr="004D406C">
        <w:rPr>
          <w:rFonts w:ascii="Times New Roman" w:hAnsi="Times New Roman" w:cs="Times New Roman"/>
          <w:bCs/>
          <w:sz w:val="24"/>
          <w:szCs w:val="24"/>
        </w:rPr>
        <w:t xml:space="preserve"> о возврате принадлежащего им имущества,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r w:rsidR="000824C3" w:rsidRPr="004D406C">
        <w:rPr>
          <w:rFonts w:ascii="Times New Roman" w:hAnsi="Times New Roman" w:cs="Times New Roman"/>
          <w:bCs/>
          <w:sz w:val="24"/>
          <w:szCs w:val="24"/>
        </w:rPr>
        <w:t>статьей 185</w:t>
      </w:r>
      <w:r w:rsidR="000824C3" w:rsidRPr="004D406C">
        <w:rPr>
          <w:rFonts w:ascii="Times New Roman" w:hAnsi="Times New Roman" w:cs="Times New Roman"/>
          <w:bCs/>
          <w:sz w:val="24"/>
          <w:szCs w:val="24"/>
          <w:vertAlign w:val="superscript"/>
        </w:rPr>
        <w:t>7</w:t>
      </w:r>
      <w:r w:rsidRPr="004D406C">
        <w:rPr>
          <w:rFonts w:ascii="Times New Roman" w:hAnsi="Times New Roman" w:cs="Times New Roman"/>
          <w:bCs/>
          <w:sz w:val="24"/>
          <w:szCs w:val="24"/>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635750" w:rsidRPr="004D406C" w:rsidRDefault="00635750" w:rsidP="00635750">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lastRenderedPageBreak/>
        <w:t>Расчеты с клиентами по возврату им денежных средств осуществляются по банковским счетам, открытым профессиональному участнику рынка ценных бумаг, управляющей компании, клиринговой организации в соответствии с федеральными законами для осуществления расчетов за счет клиентов. При осуществлении расчетов должны соблюдаться требования федеральных законов о нахождении денежных сре</w:t>
      </w:r>
      <w:proofErr w:type="gramStart"/>
      <w:r w:rsidRPr="004D406C">
        <w:rPr>
          <w:rFonts w:ascii="Times New Roman" w:hAnsi="Times New Roman" w:cs="Times New Roman"/>
          <w:bCs/>
          <w:sz w:val="24"/>
          <w:szCs w:val="24"/>
        </w:rPr>
        <w:t>дств кл</w:t>
      </w:r>
      <w:proofErr w:type="gramEnd"/>
      <w:r w:rsidRPr="004D406C">
        <w:rPr>
          <w:rFonts w:ascii="Times New Roman" w:hAnsi="Times New Roman" w:cs="Times New Roman"/>
          <w:bCs/>
          <w:sz w:val="24"/>
          <w:szCs w:val="24"/>
        </w:rPr>
        <w:t>иентов, не предоставивших право их использования, отдельно от денежных средств клиентов, предоставивших такое право, в соответствии с условиями договора.</w:t>
      </w:r>
    </w:p>
    <w:p w:rsidR="00635750" w:rsidRPr="004D406C" w:rsidRDefault="00635750" w:rsidP="00635750">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roofErr w:type="gramStart"/>
      <w:r w:rsidRPr="004D406C">
        <w:rPr>
          <w:rFonts w:ascii="Times New Roman" w:hAnsi="Times New Roman" w:cs="Times New Roman"/>
          <w:bCs/>
          <w:sz w:val="24"/>
          <w:szCs w:val="24"/>
        </w:rPr>
        <w:t>.»</w:t>
      </w:r>
      <w:r w:rsidR="00BB1495" w:rsidRPr="004D406C">
        <w:rPr>
          <w:rFonts w:ascii="Times New Roman" w:hAnsi="Times New Roman" w:cs="Times New Roman"/>
          <w:bCs/>
          <w:sz w:val="24"/>
          <w:szCs w:val="24"/>
        </w:rPr>
        <w:t>;</w:t>
      </w:r>
      <w:proofErr w:type="gramEnd"/>
    </w:p>
    <w:p w:rsidR="00BB1495" w:rsidRPr="004D406C" w:rsidRDefault="00BB1495" w:rsidP="00635750">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г) пункт 7 изложить в следующей редакции:</w:t>
      </w:r>
    </w:p>
    <w:p w:rsidR="00BB1495" w:rsidRPr="004D406C" w:rsidRDefault="00BB1495" w:rsidP="00B11EED">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«7. </w:t>
      </w:r>
      <w:proofErr w:type="gramStart"/>
      <w:r w:rsidR="00B11EED" w:rsidRPr="004D406C">
        <w:rPr>
          <w:rFonts w:ascii="Times New Roman" w:hAnsi="Times New Roman" w:cs="Times New Roman"/>
          <w:bCs/>
          <w:sz w:val="24"/>
          <w:szCs w:val="24"/>
        </w:rPr>
        <w:t>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указанному эмитентом (лицом, обязанным по ценным бумагам) держателю реестра реестр, составленный на дату прекращения договора на ведение реестра, и документы, связанные с ведением реестра.</w:t>
      </w:r>
      <w:proofErr w:type="gramEnd"/>
      <w:r w:rsidR="00B11EED" w:rsidRPr="004D406C">
        <w:rPr>
          <w:rFonts w:ascii="Times New Roman" w:hAnsi="Times New Roman" w:cs="Times New Roman"/>
          <w:bCs/>
          <w:sz w:val="24"/>
          <w:szCs w:val="24"/>
        </w:rPr>
        <w:t xml:space="preserve"> Перечень указанных документов, а также порядок передачи реестра и указанных документов определяется в соответствии с пунктом 3.11 статьи 8 Федерального закона «О рынке ценных бумаг». </w:t>
      </w:r>
      <w:proofErr w:type="gramStart"/>
      <w:r w:rsidR="00B11EED" w:rsidRPr="004D406C">
        <w:rPr>
          <w:rFonts w:ascii="Times New Roman" w:hAnsi="Times New Roman" w:cs="Times New Roman"/>
          <w:bCs/>
          <w:sz w:val="24"/>
          <w:szCs w:val="24"/>
        </w:rPr>
        <w:t>В случае если эмитент не указал держателя реестра, которому должен быть передан реестр, конкурсный управляющий по находящимся на хранении реестрам составляет на дату прекращения договора на ведение реестра список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w:t>
      </w:r>
      <w:proofErr w:type="gramEnd"/>
      <w:r w:rsidR="00B11EED" w:rsidRPr="004D406C">
        <w:rPr>
          <w:rFonts w:ascii="Times New Roman" w:hAnsi="Times New Roman" w:cs="Times New Roman"/>
          <w:bCs/>
          <w:sz w:val="24"/>
          <w:szCs w:val="24"/>
        </w:rPr>
        <w:t xml:space="preserve"> и передает указанный список на хранение другому держателю реестра и (или) в саморегулируемую организацию в сфере финансового рынка, </w:t>
      </w:r>
      <w:r w:rsidR="00B11EED" w:rsidRPr="004D406C">
        <w:rPr>
          <w:rFonts w:ascii="Times New Roman" w:hAnsi="Times New Roman" w:cs="Times New Roman"/>
          <w:bCs/>
          <w:sz w:val="24"/>
          <w:szCs w:val="24"/>
        </w:rPr>
        <w:lastRenderedPageBreak/>
        <w:t>объединяющую регистраторов, и (или) в государственный или муниципальный архив в порядке, предусмотренном нормативными актами Российской Федерации об архивном деле</w:t>
      </w:r>
      <w:proofErr w:type="gramStart"/>
      <w:r w:rsidR="00B11EED" w:rsidRPr="004D406C">
        <w:rPr>
          <w:rFonts w:ascii="Times New Roman" w:hAnsi="Times New Roman" w:cs="Times New Roman"/>
          <w:bCs/>
          <w:sz w:val="24"/>
          <w:szCs w:val="24"/>
        </w:rPr>
        <w:t>.</w:t>
      </w:r>
      <w:r w:rsidRPr="004D406C">
        <w:rPr>
          <w:rFonts w:ascii="Times New Roman" w:hAnsi="Times New Roman" w:cs="Times New Roman"/>
          <w:bCs/>
          <w:sz w:val="24"/>
          <w:szCs w:val="24"/>
        </w:rPr>
        <w:t>»;</w:t>
      </w:r>
      <w:proofErr w:type="gramEnd"/>
    </w:p>
    <w:p w:rsidR="00BB1495" w:rsidRPr="004D406C" w:rsidRDefault="00783158" w:rsidP="00783158">
      <w:pPr>
        <w:spacing w:after="0" w:line="360" w:lineRule="auto"/>
        <w:ind w:left="720"/>
        <w:jc w:val="both"/>
        <w:rPr>
          <w:rFonts w:ascii="Times New Roman" w:hAnsi="Times New Roman" w:cs="Times New Roman"/>
          <w:bCs/>
          <w:sz w:val="24"/>
          <w:szCs w:val="24"/>
        </w:rPr>
      </w:pPr>
      <w:r w:rsidRPr="004D406C">
        <w:rPr>
          <w:rFonts w:ascii="Times New Roman" w:hAnsi="Times New Roman" w:cs="Times New Roman"/>
          <w:bCs/>
          <w:sz w:val="24"/>
          <w:szCs w:val="24"/>
        </w:rPr>
        <w:t>5) статью 189</w:t>
      </w:r>
      <w:r w:rsidRPr="004D406C">
        <w:rPr>
          <w:rFonts w:ascii="Times New Roman" w:hAnsi="Times New Roman" w:cs="Times New Roman"/>
          <w:bCs/>
          <w:sz w:val="24"/>
          <w:szCs w:val="24"/>
          <w:vertAlign w:val="superscript"/>
        </w:rPr>
        <w:t>33</w:t>
      </w:r>
      <w:r w:rsidRPr="004D406C">
        <w:rPr>
          <w:rFonts w:ascii="Times New Roman" w:hAnsi="Times New Roman" w:cs="Times New Roman"/>
          <w:bCs/>
          <w:sz w:val="24"/>
          <w:szCs w:val="24"/>
        </w:rPr>
        <w:t xml:space="preserve"> изложить в следующей редакции:</w:t>
      </w:r>
    </w:p>
    <w:p w:rsidR="00883F42" w:rsidRPr="004D406C" w:rsidRDefault="00783158" w:rsidP="002760ED">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«Ста</w:t>
      </w:r>
      <w:r w:rsidR="005B487E" w:rsidRPr="004D406C">
        <w:rPr>
          <w:rFonts w:ascii="Times New Roman" w:hAnsi="Times New Roman" w:cs="Times New Roman"/>
          <w:bCs/>
          <w:sz w:val="24"/>
          <w:szCs w:val="24"/>
        </w:rPr>
        <w:t>тья 189</w:t>
      </w:r>
      <w:r w:rsidR="005B487E" w:rsidRPr="004D406C">
        <w:rPr>
          <w:rFonts w:ascii="Times New Roman" w:hAnsi="Times New Roman" w:cs="Times New Roman"/>
          <w:bCs/>
          <w:sz w:val="24"/>
          <w:szCs w:val="24"/>
          <w:vertAlign w:val="superscript"/>
        </w:rPr>
        <w:t>33</w:t>
      </w:r>
      <w:r w:rsidRPr="004D406C">
        <w:rPr>
          <w:rFonts w:ascii="Times New Roman" w:hAnsi="Times New Roman" w:cs="Times New Roman"/>
          <w:bCs/>
          <w:sz w:val="24"/>
          <w:szCs w:val="24"/>
        </w:rPr>
        <w:t xml:space="preserve">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r w:rsidR="00883F42" w:rsidRPr="004D406C">
        <w:rPr>
          <w:rFonts w:ascii="Times New Roman" w:hAnsi="Times New Roman" w:cs="Times New Roman"/>
          <w:bCs/>
          <w:sz w:val="24"/>
          <w:szCs w:val="24"/>
        </w:rPr>
        <w:t>.</w:t>
      </w:r>
    </w:p>
    <w:p w:rsidR="00783158" w:rsidRPr="004D406C" w:rsidRDefault="00783158" w:rsidP="00783158">
      <w:pPr>
        <w:spacing w:after="0" w:line="360" w:lineRule="auto"/>
        <w:ind w:firstLine="720"/>
        <w:jc w:val="both"/>
        <w:rPr>
          <w:rFonts w:ascii="Times New Roman" w:hAnsi="Times New Roman" w:cs="Times New Roman"/>
          <w:bCs/>
          <w:sz w:val="24"/>
          <w:szCs w:val="24"/>
        </w:rPr>
      </w:pPr>
      <w:bookmarkStart w:id="1" w:name="Par8"/>
      <w:bookmarkEnd w:id="1"/>
      <w:r w:rsidRPr="004D406C">
        <w:rPr>
          <w:rFonts w:ascii="Times New Roman" w:hAnsi="Times New Roman" w:cs="Times New Roman"/>
          <w:bCs/>
          <w:sz w:val="24"/>
          <w:szCs w:val="24"/>
        </w:rPr>
        <w:t xml:space="preserve">1. </w:t>
      </w:r>
      <w:proofErr w:type="gramStart"/>
      <w:r w:rsidRPr="004D406C">
        <w:rPr>
          <w:rFonts w:ascii="Times New Roman" w:hAnsi="Times New Roman" w:cs="Times New Roman"/>
          <w:bCs/>
          <w:sz w:val="24"/>
          <w:szCs w:val="24"/>
        </w:rPr>
        <w:t>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обязана обеспечивать сохранность принадлежащих клиентам ценных бумаг и иного имущества, с которым указанной кредитной организацией совершаются операции на основании договора хранения, договора доверительного управления, депозитарного договора и договора о брокерском обслуживании, устанавливать достаточность такого имущества для</w:t>
      </w:r>
      <w:proofErr w:type="gramEnd"/>
      <w:r w:rsidRPr="004D406C">
        <w:rPr>
          <w:rFonts w:ascii="Times New Roman" w:hAnsi="Times New Roman" w:cs="Times New Roman"/>
          <w:bCs/>
          <w:sz w:val="24"/>
          <w:szCs w:val="24"/>
        </w:rPr>
        <w:t xml:space="preserve"> удовлетворения в полном объеме требований клиентов о его возврате и осуществлять возврат клиентам указанного имущества с отражением этого на соответствующих счетах или счетах депо с особенностями, предусмотренными параграфом 8 настоящей главы. </w:t>
      </w:r>
    </w:p>
    <w:p w:rsidR="00783158" w:rsidRPr="004D406C" w:rsidRDefault="00783158" w:rsidP="00783158">
      <w:pPr>
        <w:spacing w:after="0" w:line="360" w:lineRule="auto"/>
        <w:ind w:firstLine="708"/>
        <w:jc w:val="both"/>
        <w:rPr>
          <w:rFonts w:ascii="Times New Roman" w:hAnsi="Times New Roman" w:cs="Times New Roman"/>
          <w:bCs/>
          <w:sz w:val="24"/>
          <w:szCs w:val="24"/>
        </w:rPr>
      </w:pPr>
      <w:bookmarkStart w:id="2" w:name="Par9"/>
      <w:bookmarkEnd w:id="2"/>
      <w:r w:rsidRPr="004D406C">
        <w:rPr>
          <w:rFonts w:ascii="Times New Roman" w:hAnsi="Times New Roman" w:cs="Times New Roman"/>
          <w:bCs/>
          <w:sz w:val="24"/>
          <w:szCs w:val="24"/>
        </w:rPr>
        <w:t>2. При введении временной администрации кредитная организация, осуществляющая профессиональную деятельность на рынке ценных бумаг, не вправе совершать операции, предусмотренные пунктом 2 статьи 185</w:t>
      </w:r>
      <w:r w:rsidRPr="004D406C">
        <w:rPr>
          <w:rFonts w:ascii="Times New Roman" w:hAnsi="Times New Roman" w:cs="Times New Roman"/>
          <w:bCs/>
          <w:sz w:val="24"/>
          <w:szCs w:val="24"/>
          <w:vertAlign w:val="superscript"/>
        </w:rPr>
        <w:t xml:space="preserve">4 </w:t>
      </w:r>
      <w:r w:rsidRPr="004D406C">
        <w:rPr>
          <w:rFonts w:ascii="Times New Roman" w:hAnsi="Times New Roman" w:cs="Times New Roman"/>
          <w:bCs/>
          <w:sz w:val="24"/>
          <w:szCs w:val="24"/>
        </w:rPr>
        <w:t>настоящего федерального закона.</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3. </w:t>
      </w:r>
      <w:proofErr w:type="gramStart"/>
      <w:r w:rsidRPr="004D406C">
        <w:rPr>
          <w:rFonts w:ascii="Times New Roman" w:hAnsi="Times New Roman" w:cs="Times New Roman"/>
          <w:bCs/>
          <w:sz w:val="24"/>
          <w:szCs w:val="24"/>
        </w:rPr>
        <w:t xml:space="preserve">В период своей деятельности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 клиринговую организацию, брокеру, депозитарию, регистратору, в кредитную организацию, с которыми кредитной организацией, осуществляющей </w:t>
      </w:r>
      <w:r w:rsidRPr="004D406C">
        <w:rPr>
          <w:rFonts w:ascii="Times New Roman" w:hAnsi="Times New Roman" w:cs="Times New Roman"/>
          <w:bCs/>
          <w:sz w:val="24"/>
          <w:szCs w:val="24"/>
        </w:rPr>
        <w:lastRenderedPageBreak/>
        <w:t>профессиональную деятельность на рынке ценных бумаг, заключены соответствующие договоры или которые открыли ей лицевые счета в реестре владельцев ценных бумаг, а также иным третьим лицам</w:t>
      </w:r>
      <w:proofErr w:type="gramEnd"/>
      <w:r w:rsidRPr="004D406C">
        <w:rPr>
          <w:rFonts w:ascii="Times New Roman" w:hAnsi="Times New Roman" w:cs="Times New Roman"/>
          <w:bCs/>
          <w:sz w:val="24"/>
          <w:szCs w:val="24"/>
        </w:rPr>
        <w:t xml:space="preserve">, </w:t>
      </w:r>
      <w:proofErr w:type="gramStart"/>
      <w:r w:rsidRPr="004D406C">
        <w:rPr>
          <w:rFonts w:ascii="Times New Roman" w:hAnsi="Times New Roman" w:cs="Times New Roman"/>
          <w:bCs/>
          <w:sz w:val="24"/>
          <w:szCs w:val="24"/>
        </w:rPr>
        <w:t>привлеченным</w:t>
      </w:r>
      <w:proofErr w:type="gramEnd"/>
      <w:r w:rsidRPr="004D406C">
        <w:rPr>
          <w:rFonts w:ascii="Times New Roman" w:hAnsi="Times New Roman" w:cs="Times New Roman"/>
          <w:bCs/>
          <w:sz w:val="24"/>
          <w:szCs w:val="24"/>
        </w:rPr>
        <w:t xml:space="preserve"> кредитной организацией, осуществляющей профессиональную деятельность на рынке ценных бумаг, для исполнения поручений ее клиентов.</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4. </w:t>
      </w:r>
      <w:proofErr w:type="gramStart"/>
      <w:r w:rsidR="00B718ED" w:rsidRPr="004D406C">
        <w:rPr>
          <w:rFonts w:ascii="Times New Roman" w:hAnsi="Times New Roman" w:cs="Times New Roman"/>
          <w:bCs/>
          <w:sz w:val="24"/>
          <w:szCs w:val="24"/>
        </w:rPr>
        <w:t>В целях установления достаточности ценных бумаг и иного имущества  для удовлетворения в полном объеме требований клиентов о его возврате, временная администрация проводит инвентаризацию такого имущества, находящегося (учитываемого) на специальных клиентских счетах, а также находящегося (учитываемого) на счетах в такой кредитной организации</w:t>
      </w:r>
      <w:r w:rsidRPr="004D406C">
        <w:rPr>
          <w:rFonts w:ascii="Times New Roman" w:hAnsi="Times New Roman" w:cs="Times New Roman"/>
          <w:bCs/>
          <w:sz w:val="24"/>
          <w:szCs w:val="24"/>
        </w:rPr>
        <w:t>.</w:t>
      </w:r>
      <w:proofErr w:type="gramEnd"/>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5. Акт об итогах проведения инвентаризации, предусмотренной пунктом 4 настоящей статьи, должен содержать:</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1) сведения о каждом клиенте и его имуществе, находящемся (учитываемом) на счетах, указанных в пункте 4 настоящей статьи;</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2) сведения об обязательствах, подлежащих исполнению за счет и (или) в пользу каждого клиента.</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При изменении сведений, указанных в настоящем пункте, в акт об итогах проведения инвентаризации вносятся соответствующие записи об этом.</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6. Акт об итогах проведения инвентаризации, предусмотренной пунктом 5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7. </w:t>
      </w:r>
      <w:proofErr w:type="gramStart"/>
      <w:r w:rsidRPr="004D406C">
        <w:rPr>
          <w:rFonts w:ascii="Times New Roman" w:hAnsi="Times New Roman" w:cs="Times New Roman"/>
          <w:bCs/>
          <w:sz w:val="24"/>
          <w:szCs w:val="24"/>
        </w:rPr>
        <w:t>В течение пяти рабочих дней со дня составления акта об итогах проведения инвентаризации, предусмотренной пунктом 5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w:t>
      </w:r>
      <w:proofErr w:type="gramEnd"/>
      <w:r w:rsidRPr="004D406C">
        <w:rPr>
          <w:rFonts w:ascii="Times New Roman" w:hAnsi="Times New Roman" w:cs="Times New Roman"/>
          <w:bCs/>
          <w:sz w:val="24"/>
          <w:szCs w:val="24"/>
        </w:rPr>
        <w:t xml:space="preserve"> (или) приобретенных такой кредитной организацией за </w:t>
      </w:r>
      <w:r w:rsidRPr="004D406C">
        <w:rPr>
          <w:rFonts w:ascii="Times New Roman" w:hAnsi="Times New Roman" w:cs="Times New Roman"/>
          <w:bCs/>
          <w:sz w:val="24"/>
          <w:szCs w:val="24"/>
        </w:rPr>
        <w:lastRenderedPageBreak/>
        <w:t>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8. </w:t>
      </w:r>
      <w:proofErr w:type="gramStart"/>
      <w:r w:rsidRPr="004D406C">
        <w:rPr>
          <w:rFonts w:ascii="Times New Roman" w:hAnsi="Times New Roman" w:cs="Times New Roman"/>
          <w:bCs/>
          <w:sz w:val="24"/>
          <w:szCs w:val="24"/>
        </w:rPr>
        <w:t>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w:t>
      </w:r>
      <w:proofErr w:type="gramEnd"/>
      <w:r w:rsidRPr="004D406C">
        <w:rPr>
          <w:rFonts w:ascii="Times New Roman" w:hAnsi="Times New Roman" w:cs="Times New Roman"/>
          <w:bCs/>
          <w:sz w:val="24"/>
          <w:szCs w:val="24"/>
        </w:rPr>
        <w:t xml:space="preserve">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 xml:space="preserve">9. </w:t>
      </w:r>
      <w:proofErr w:type="gramStart"/>
      <w:r w:rsidRPr="004D406C">
        <w:rPr>
          <w:rFonts w:ascii="Times New Roman" w:hAnsi="Times New Roman" w:cs="Times New Roman"/>
          <w:bCs/>
          <w:sz w:val="24"/>
          <w:szCs w:val="24"/>
        </w:rPr>
        <w:t>После проведения инвентаризации, предусмотренной пунктом 5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w:t>
      </w:r>
      <w:proofErr w:type="gramEnd"/>
      <w:r w:rsidRPr="004D406C">
        <w:rPr>
          <w:rFonts w:ascii="Times New Roman" w:hAnsi="Times New Roman" w:cs="Times New Roman"/>
          <w:bCs/>
          <w:sz w:val="24"/>
          <w:szCs w:val="24"/>
        </w:rPr>
        <w:t xml:space="preserve"> договорам и договорам о брокерском обслуживании, осуществляет возврат указанного имущества.</w:t>
      </w:r>
    </w:p>
    <w:p w:rsidR="00783158" w:rsidRPr="004D406C" w:rsidRDefault="00783158" w:rsidP="00783158">
      <w:pPr>
        <w:spacing w:after="0" w:line="360" w:lineRule="auto"/>
        <w:ind w:firstLine="720"/>
        <w:jc w:val="both"/>
        <w:rPr>
          <w:rFonts w:ascii="Times New Roman" w:hAnsi="Times New Roman" w:cs="Times New Roman"/>
          <w:bCs/>
          <w:sz w:val="24"/>
          <w:szCs w:val="24"/>
        </w:rPr>
      </w:pPr>
      <w:bookmarkStart w:id="3" w:name="Par14"/>
      <w:bookmarkEnd w:id="3"/>
      <w:r w:rsidRPr="004D406C">
        <w:rPr>
          <w:rFonts w:ascii="Times New Roman" w:hAnsi="Times New Roman" w:cs="Times New Roman"/>
          <w:bCs/>
          <w:sz w:val="24"/>
          <w:szCs w:val="24"/>
        </w:rPr>
        <w:t xml:space="preserve">10. </w:t>
      </w:r>
      <w:proofErr w:type="gramStart"/>
      <w:r w:rsidRPr="004D406C">
        <w:rPr>
          <w:rFonts w:ascii="Times New Roman" w:hAnsi="Times New Roman" w:cs="Times New Roman"/>
          <w:bCs/>
          <w:sz w:val="24"/>
          <w:szCs w:val="24"/>
        </w:rPr>
        <w:t xml:space="preserve">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w:t>
      </w:r>
      <w:r w:rsidRPr="004D406C">
        <w:rPr>
          <w:rFonts w:ascii="Times New Roman" w:hAnsi="Times New Roman" w:cs="Times New Roman"/>
          <w:bCs/>
          <w:sz w:val="24"/>
          <w:szCs w:val="24"/>
        </w:rPr>
        <w:lastRenderedPageBreak/>
        <w:t>осуществляется в соответствии с реквизитами, указанными в соответствующем заявлении клиента такой кредитной организации.</w:t>
      </w:r>
      <w:proofErr w:type="gramEnd"/>
    </w:p>
    <w:p w:rsidR="004F4695" w:rsidRPr="004D406C" w:rsidRDefault="00783158" w:rsidP="004F4695">
      <w:pPr>
        <w:spacing w:after="0" w:line="360" w:lineRule="auto"/>
        <w:ind w:firstLine="720"/>
        <w:jc w:val="both"/>
        <w:rPr>
          <w:rFonts w:ascii="Times New Roman" w:hAnsi="Times New Roman" w:cs="Times New Roman"/>
          <w:color w:val="000000" w:themeColor="text1"/>
          <w:sz w:val="24"/>
          <w:szCs w:val="24"/>
        </w:rPr>
      </w:pPr>
      <w:r w:rsidRPr="004D406C">
        <w:rPr>
          <w:rFonts w:ascii="Times New Roman" w:hAnsi="Times New Roman" w:cs="Times New Roman"/>
          <w:bCs/>
          <w:sz w:val="24"/>
          <w:szCs w:val="24"/>
        </w:rPr>
        <w:t xml:space="preserve">11. </w:t>
      </w:r>
      <w:r w:rsidR="004F4695" w:rsidRPr="004D406C">
        <w:rPr>
          <w:rFonts w:ascii="Times New Roman" w:hAnsi="Times New Roman" w:cs="Times New Roman"/>
          <w:color w:val="000000" w:themeColor="text1"/>
          <w:sz w:val="24"/>
          <w:szCs w:val="24"/>
        </w:rPr>
        <w:t xml:space="preserve">Требования клиента кредитной организации, осуществляющей профессиональную деятельность на рынке ценных бумаг, о возврате его имущества подлежат удовлетворению в порядке, установленном пунктами 2 – 4 статьи 185.5 настоящего федерального закона. </w:t>
      </w:r>
    </w:p>
    <w:p w:rsidR="00783158" w:rsidRPr="004D406C" w:rsidRDefault="004F4695" w:rsidP="00783158">
      <w:pPr>
        <w:spacing w:after="0" w:line="360" w:lineRule="auto"/>
        <w:ind w:firstLine="720"/>
        <w:jc w:val="both"/>
        <w:rPr>
          <w:rFonts w:ascii="Times New Roman" w:hAnsi="Times New Roman" w:cs="Times New Roman"/>
          <w:bCs/>
          <w:sz w:val="24"/>
          <w:szCs w:val="24"/>
        </w:rPr>
      </w:pPr>
      <w:bookmarkStart w:id="4" w:name="Par17"/>
      <w:bookmarkEnd w:id="4"/>
      <w:r w:rsidRPr="004D406C">
        <w:rPr>
          <w:rFonts w:ascii="Times New Roman" w:hAnsi="Times New Roman" w:cs="Times New Roman"/>
          <w:bCs/>
          <w:sz w:val="24"/>
          <w:szCs w:val="24"/>
        </w:rPr>
        <w:t>12</w:t>
      </w:r>
      <w:r w:rsidR="00783158" w:rsidRPr="004D406C">
        <w:rPr>
          <w:rFonts w:ascii="Times New Roman" w:hAnsi="Times New Roman" w:cs="Times New Roman"/>
          <w:bCs/>
          <w:sz w:val="24"/>
          <w:szCs w:val="24"/>
        </w:rPr>
        <w:t xml:space="preserve">.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w:t>
      </w:r>
      <w:proofErr w:type="gramStart"/>
      <w:r w:rsidR="00783158" w:rsidRPr="004D406C">
        <w:rPr>
          <w:rFonts w:ascii="Times New Roman" w:hAnsi="Times New Roman" w:cs="Times New Roman"/>
          <w:bCs/>
          <w:sz w:val="24"/>
          <w:szCs w:val="24"/>
        </w:rPr>
        <w:t>подлежат включению в реестр требований кредиторов кредитной организации и удовлетворяются</w:t>
      </w:r>
      <w:proofErr w:type="gramEnd"/>
      <w:r w:rsidR="00783158" w:rsidRPr="004D406C">
        <w:rPr>
          <w:rFonts w:ascii="Times New Roman" w:hAnsi="Times New Roman" w:cs="Times New Roman"/>
          <w:bCs/>
          <w:sz w:val="24"/>
          <w:szCs w:val="24"/>
        </w:rPr>
        <w:t xml:space="preserve"> в порядке очередности, установленной </w:t>
      </w:r>
      <w:r w:rsidR="00697EFE" w:rsidRPr="004D406C">
        <w:rPr>
          <w:rFonts w:ascii="Times New Roman" w:hAnsi="Times New Roman" w:cs="Times New Roman"/>
          <w:bCs/>
          <w:sz w:val="24"/>
          <w:szCs w:val="24"/>
        </w:rPr>
        <w:t>статьей 189</w:t>
      </w:r>
      <w:r w:rsidR="00697EFE" w:rsidRPr="004D406C">
        <w:rPr>
          <w:rFonts w:ascii="Times New Roman" w:hAnsi="Times New Roman" w:cs="Times New Roman"/>
          <w:bCs/>
          <w:sz w:val="24"/>
          <w:szCs w:val="24"/>
          <w:vertAlign w:val="superscript"/>
        </w:rPr>
        <w:t>92</w:t>
      </w:r>
      <w:r w:rsidR="00783158" w:rsidRPr="004D406C">
        <w:rPr>
          <w:rFonts w:ascii="Times New Roman" w:hAnsi="Times New Roman" w:cs="Times New Roman"/>
          <w:bCs/>
          <w:sz w:val="24"/>
          <w:szCs w:val="24"/>
        </w:rPr>
        <w:t xml:space="preserve"> настоящего Федерального закона.</w:t>
      </w:r>
    </w:p>
    <w:p w:rsidR="00783158" w:rsidRPr="004D406C" w:rsidRDefault="004F4695"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13</w:t>
      </w:r>
      <w:r w:rsidR="00783158" w:rsidRPr="004D406C">
        <w:rPr>
          <w:rFonts w:ascii="Times New Roman" w:hAnsi="Times New Roman" w:cs="Times New Roman"/>
          <w:bCs/>
          <w:sz w:val="24"/>
          <w:szCs w:val="24"/>
        </w:rPr>
        <w:t>.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w:t>
      </w:r>
      <w:r w:rsidRPr="004D406C">
        <w:rPr>
          <w:rFonts w:ascii="Times New Roman" w:hAnsi="Times New Roman" w:cs="Times New Roman"/>
          <w:bCs/>
          <w:sz w:val="24"/>
          <w:szCs w:val="24"/>
        </w:rPr>
        <w:t>е, установленном пунктами 1 - 12</w:t>
      </w:r>
      <w:r w:rsidR="00783158" w:rsidRPr="004D406C">
        <w:rPr>
          <w:rFonts w:ascii="Times New Roman" w:hAnsi="Times New Roman" w:cs="Times New Roman"/>
          <w:bCs/>
          <w:sz w:val="24"/>
          <w:szCs w:val="24"/>
        </w:rPr>
        <w:t xml:space="preserve"> настоящей статьи, по данным депозитарного учета посредством:</w:t>
      </w:r>
    </w:p>
    <w:p w:rsidR="00084EAA" w:rsidRPr="004D406C" w:rsidRDefault="00783158" w:rsidP="00084EAA">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1) зачисления бездокументарных ценных бумаг на указанный депонентом лицевой счет (счет депо) в реестре владельцев ценных бумаг (в другом депозитарии);</w:t>
      </w:r>
    </w:p>
    <w:p w:rsidR="00783158" w:rsidRPr="004D406C" w:rsidRDefault="00783158"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2) возврата сертификатов документарных ценных бумаг депоненту или передачи их в другой депозитарий, указанный депонентом.</w:t>
      </w:r>
    </w:p>
    <w:p w:rsidR="00783158" w:rsidRPr="004D406C" w:rsidRDefault="004F4695" w:rsidP="00783158">
      <w:pPr>
        <w:spacing w:after="0" w:line="360" w:lineRule="auto"/>
        <w:ind w:firstLine="720"/>
        <w:jc w:val="both"/>
        <w:rPr>
          <w:rFonts w:ascii="Times New Roman" w:hAnsi="Times New Roman" w:cs="Times New Roman"/>
          <w:bCs/>
          <w:sz w:val="24"/>
          <w:szCs w:val="24"/>
        </w:rPr>
      </w:pPr>
      <w:bookmarkStart w:id="5" w:name="Par21"/>
      <w:bookmarkEnd w:id="5"/>
      <w:r w:rsidRPr="004D406C">
        <w:rPr>
          <w:rFonts w:ascii="Times New Roman" w:hAnsi="Times New Roman" w:cs="Times New Roman"/>
          <w:bCs/>
          <w:sz w:val="24"/>
          <w:szCs w:val="24"/>
        </w:rPr>
        <w:t>14</w:t>
      </w:r>
      <w:r w:rsidR="00783158" w:rsidRPr="004D406C">
        <w:rPr>
          <w:rFonts w:ascii="Times New Roman" w:hAnsi="Times New Roman" w:cs="Times New Roman"/>
          <w:bCs/>
          <w:sz w:val="24"/>
          <w:szCs w:val="24"/>
        </w:rPr>
        <w:t xml:space="preserve">. </w:t>
      </w:r>
      <w:proofErr w:type="gramStart"/>
      <w:r w:rsidR="00783158" w:rsidRPr="004D406C">
        <w:rPr>
          <w:rFonts w:ascii="Times New Roman" w:hAnsi="Times New Roman" w:cs="Times New Roman"/>
          <w:bCs/>
          <w:sz w:val="24"/>
          <w:szCs w:val="24"/>
        </w:rPr>
        <w:t>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w:t>
      </w:r>
      <w:proofErr w:type="gramEnd"/>
      <w:r w:rsidR="00783158" w:rsidRPr="004D406C">
        <w:rPr>
          <w:rFonts w:ascii="Times New Roman" w:hAnsi="Times New Roman" w:cs="Times New Roman"/>
          <w:bCs/>
          <w:sz w:val="24"/>
          <w:szCs w:val="24"/>
        </w:rPr>
        <w:t xml:space="preserve"> управления, депозитарному договору или договору о </w:t>
      </w:r>
      <w:r w:rsidR="00783158" w:rsidRPr="004D406C">
        <w:rPr>
          <w:rFonts w:ascii="Times New Roman" w:hAnsi="Times New Roman" w:cs="Times New Roman"/>
          <w:bCs/>
          <w:sz w:val="24"/>
          <w:szCs w:val="24"/>
        </w:rPr>
        <w:lastRenderedPageBreak/>
        <w:t>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783158" w:rsidRPr="004D406C" w:rsidRDefault="004F4695" w:rsidP="00783158">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bCs/>
          <w:sz w:val="24"/>
          <w:szCs w:val="24"/>
        </w:rPr>
        <w:t>15</w:t>
      </w:r>
      <w:r w:rsidR="00783158" w:rsidRPr="004D406C">
        <w:rPr>
          <w:rFonts w:ascii="Times New Roman" w:hAnsi="Times New Roman" w:cs="Times New Roman"/>
          <w:bCs/>
          <w:sz w:val="24"/>
          <w:szCs w:val="24"/>
        </w:rPr>
        <w:t>.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w:t>
      </w:r>
      <w:r w:rsidR="008E0C05" w:rsidRPr="004D406C">
        <w:rPr>
          <w:rFonts w:ascii="Times New Roman" w:hAnsi="Times New Roman" w:cs="Times New Roman"/>
          <w:bCs/>
          <w:sz w:val="24"/>
          <w:szCs w:val="24"/>
        </w:rPr>
        <w:t xml:space="preserve"> пунктами 1 - 12</w:t>
      </w:r>
      <w:r w:rsidR="00783158" w:rsidRPr="004D406C">
        <w:rPr>
          <w:rFonts w:ascii="Times New Roman" w:hAnsi="Times New Roman" w:cs="Times New Roman"/>
          <w:bCs/>
          <w:sz w:val="24"/>
          <w:szCs w:val="24"/>
        </w:rPr>
        <w:t xml:space="preserve"> настоящей статьи</w:t>
      </w:r>
      <w:proofErr w:type="gramStart"/>
      <w:r w:rsidR="00783158" w:rsidRPr="004D406C">
        <w:rPr>
          <w:rFonts w:ascii="Times New Roman" w:hAnsi="Times New Roman" w:cs="Times New Roman"/>
          <w:bCs/>
          <w:sz w:val="24"/>
          <w:szCs w:val="24"/>
        </w:rPr>
        <w:t>.</w:t>
      </w:r>
      <w:r w:rsidR="003429AC" w:rsidRPr="004D406C">
        <w:rPr>
          <w:rFonts w:ascii="Times New Roman" w:hAnsi="Times New Roman" w:cs="Times New Roman"/>
          <w:bCs/>
          <w:sz w:val="24"/>
          <w:szCs w:val="24"/>
        </w:rPr>
        <w:t>»;</w:t>
      </w:r>
    </w:p>
    <w:p w:rsidR="00783158" w:rsidRPr="004D406C" w:rsidRDefault="003429AC" w:rsidP="00783158">
      <w:pPr>
        <w:spacing w:after="0" w:line="360" w:lineRule="auto"/>
        <w:ind w:left="720"/>
        <w:jc w:val="both"/>
        <w:rPr>
          <w:rFonts w:ascii="Times New Roman" w:hAnsi="Times New Roman" w:cs="Times New Roman"/>
          <w:bCs/>
          <w:sz w:val="24"/>
          <w:szCs w:val="24"/>
        </w:rPr>
      </w:pPr>
      <w:proofErr w:type="gramEnd"/>
      <w:r w:rsidRPr="004D406C">
        <w:rPr>
          <w:rFonts w:ascii="Times New Roman" w:hAnsi="Times New Roman" w:cs="Times New Roman"/>
          <w:bCs/>
          <w:sz w:val="24"/>
          <w:szCs w:val="24"/>
        </w:rPr>
        <w:t>6) пункт 3 статьи 189</w:t>
      </w:r>
      <w:r w:rsidRPr="004D406C">
        <w:rPr>
          <w:rFonts w:ascii="Times New Roman" w:hAnsi="Times New Roman" w:cs="Times New Roman"/>
          <w:bCs/>
          <w:sz w:val="24"/>
          <w:szCs w:val="24"/>
          <w:vertAlign w:val="superscript"/>
        </w:rPr>
        <w:t>88</w:t>
      </w:r>
      <w:r w:rsidRPr="004D406C">
        <w:rPr>
          <w:rFonts w:ascii="Times New Roman" w:hAnsi="Times New Roman" w:cs="Times New Roman"/>
          <w:bCs/>
          <w:sz w:val="24"/>
          <w:szCs w:val="24"/>
        </w:rPr>
        <w:t xml:space="preserve"> дополнить абзацем следующего содержания: </w:t>
      </w:r>
    </w:p>
    <w:p w:rsidR="003429AC" w:rsidRPr="004D406C" w:rsidRDefault="003429AC" w:rsidP="003429AC">
      <w:pPr>
        <w:spacing w:after="0" w:line="360" w:lineRule="auto"/>
        <w:ind w:firstLine="720"/>
        <w:jc w:val="both"/>
        <w:rPr>
          <w:rFonts w:ascii="Times New Roman" w:hAnsi="Times New Roman" w:cs="Times New Roman"/>
          <w:bCs/>
          <w:sz w:val="24"/>
          <w:szCs w:val="24"/>
        </w:rPr>
      </w:pPr>
      <w:proofErr w:type="gramStart"/>
      <w:r w:rsidRPr="004D406C">
        <w:rPr>
          <w:rFonts w:ascii="Times New Roman" w:hAnsi="Times New Roman" w:cs="Times New Roman"/>
          <w:bCs/>
          <w:sz w:val="24"/>
          <w:szCs w:val="24"/>
        </w:rPr>
        <w:t xml:space="preserve">Денежные средства клиентов кредитной организации, находящиеся на счетах, открытых такой организации в связи с осуществлением профессиональной деятельности на рынке ценных бумаг в иных кредитных организациях, подлежат возврату клиентам кредитной организации в соответствии с положениями пунктов </w:t>
      </w:r>
      <w:r w:rsidR="001B6DFC" w:rsidRPr="004D406C">
        <w:rPr>
          <w:rFonts w:ascii="Times New Roman" w:hAnsi="Times New Roman" w:cs="Times New Roman"/>
          <w:bCs/>
          <w:sz w:val="24"/>
          <w:szCs w:val="24"/>
        </w:rPr>
        <w:t>10 и 11</w:t>
      </w:r>
      <w:r w:rsidRPr="004D406C">
        <w:rPr>
          <w:rFonts w:ascii="Times New Roman" w:hAnsi="Times New Roman" w:cs="Times New Roman"/>
          <w:bCs/>
          <w:sz w:val="24"/>
          <w:szCs w:val="24"/>
        </w:rPr>
        <w:t xml:space="preserve"> статьи 189</w:t>
      </w:r>
      <w:r w:rsidR="00A51B97" w:rsidRPr="004D406C">
        <w:rPr>
          <w:rFonts w:ascii="Times New Roman" w:hAnsi="Times New Roman" w:cs="Times New Roman"/>
          <w:bCs/>
          <w:sz w:val="24"/>
          <w:szCs w:val="24"/>
          <w:vertAlign w:val="superscript"/>
        </w:rPr>
        <w:t>33</w:t>
      </w:r>
      <w:r w:rsidRPr="004D406C">
        <w:rPr>
          <w:rFonts w:ascii="Times New Roman" w:hAnsi="Times New Roman" w:cs="Times New Roman"/>
          <w:bCs/>
          <w:sz w:val="24"/>
          <w:szCs w:val="24"/>
        </w:rPr>
        <w:t xml:space="preserve"> настоящего Федерального закона.</w:t>
      </w:r>
      <w:proofErr w:type="gramEnd"/>
      <w:r w:rsidRPr="004D406C">
        <w:rPr>
          <w:rFonts w:ascii="Times New Roman" w:hAnsi="Times New Roman" w:cs="Times New Roman"/>
          <w:bCs/>
          <w:sz w:val="24"/>
          <w:szCs w:val="24"/>
        </w:rPr>
        <w:t xml:space="preserve"> Указанные счета подлежат закрытию после завершения расчетов с указанными клиентами кредитной организации</w:t>
      </w:r>
      <w:proofErr w:type="gramStart"/>
      <w:r w:rsidRPr="004D406C">
        <w:rPr>
          <w:rFonts w:ascii="Times New Roman" w:hAnsi="Times New Roman" w:cs="Times New Roman"/>
          <w:bCs/>
          <w:sz w:val="24"/>
          <w:szCs w:val="24"/>
        </w:rPr>
        <w:t>.»</w:t>
      </w:r>
      <w:r w:rsidR="00883F42" w:rsidRPr="004D406C">
        <w:rPr>
          <w:rFonts w:ascii="Times New Roman" w:hAnsi="Times New Roman" w:cs="Times New Roman"/>
          <w:bCs/>
          <w:sz w:val="24"/>
          <w:szCs w:val="24"/>
        </w:rPr>
        <w:t>.</w:t>
      </w:r>
      <w:proofErr w:type="gramEnd"/>
    </w:p>
    <w:p w:rsidR="00635750" w:rsidRPr="004D406C" w:rsidRDefault="00635750" w:rsidP="00A1284D">
      <w:pPr>
        <w:spacing w:after="0" w:line="360" w:lineRule="auto"/>
        <w:ind w:firstLine="720"/>
        <w:jc w:val="both"/>
        <w:rPr>
          <w:rFonts w:ascii="Times New Roman" w:hAnsi="Times New Roman" w:cs="Times New Roman"/>
          <w:bCs/>
          <w:sz w:val="24"/>
          <w:szCs w:val="24"/>
        </w:rPr>
      </w:pPr>
    </w:p>
    <w:p w:rsidR="00883F42" w:rsidRPr="004D406C" w:rsidRDefault="000A0BD2" w:rsidP="00883F42">
      <w:pPr>
        <w:widowControl w:val="0"/>
        <w:autoSpaceDE w:val="0"/>
        <w:autoSpaceDN w:val="0"/>
        <w:spacing w:after="0" w:line="360" w:lineRule="auto"/>
        <w:ind w:firstLine="720"/>
        <w:jc w:val="both"/>
        <w:rPr>
          <w:rFonts w:ascii="Times New Roman" w:hAnsi="Times New Roman" w:cs="Times New Roman"/>
          <w:b/>
          <w:bCs/>
          <w:sz w:val="24"/>
          <w:szCs w:val="24"/>
          <w:lang w:eastAsia="ru-RU"/>
        </w:rPr>
      </w:pPr>
      <w:r w:rsidRPr="004D406C">
        <w:rPr>
          <w:rFonts w:ascii="Times New Roman" w:hAnsi="Times New Roman" w:cs="Times New Roman"/>
          <w:b/>
          <w:bCs/>
          <w:sz w:val="24"/>
          <w:szCs w:val="24"/>
          <w:lang w:eastAsia="ru-RU"/>
        </w:rPr>
        <w:t>Статья 3</w:t>
      </w:r>
    </w:p>
    <w:p w:rsidR="00883F42" w:rsidRPr="004D406C" w:rsidRDefault="00883F42" w:rsidP="00883F42">
      <w:pPr>
        <w:spacing w:after="0" w:line="360" w:lineRule="auto"/>
        <w:ind w:firstLine="720"/>
        <w:jc w:val="both"/>
        <w:rPr>
          <w:rFonts w:ascii="Times New Roman" w:hAnsi="Times New Roman" w:cs="Times New Roman"/>
          <w:sz w:val="24"/>
          <w:szCs w:val="24"/>
        </w:rPr>
      </w:pPr>
      <w:proofErr w:type="gramStart"/>
      <w:r w:rsidRPr="004D406C">
        <w:rPr>
          <w:rFonts w:ascii="Times New Roman" w:hAnsi="Times New Roman" w:cs="Times New Roman"/>
          <w:sz w:val="24"/>
          <w:szCs w:val="24"/>
        </w:rPr>
        <w:t>Статью 73 Федерального закона от 2 октября 2007 года № 229-ФЗ «Об исполнительном производстве» (Собрание законодательства Российской Федерации, 2007, № 41, ст. 4849; 2009, № 1, ст. 14; 2013, № 51, ст. 6678; № 52, ст. 7006; 2014, № 19, ст. 2331; 2015, № 10, ст. 1411; 2016, № 1, ст. 11; 2017, № 1, ст. 33) дополнить пунктом 1.1 следующего содержания:</w:t>
      </w:r>
      <w:proofErr w:type="gramEnd"/>
    </w:p>
    <w:p w:rsidR="000A0BD2" w:rsidRPr="004D406C" w:rsidRDefault="00883F42" w:rsidP="00883F42">
      <w:pPr>
        <w:spacing w:after="0" w:line="360" w:lineRule="auto"/>
        <w:ind w:firstLine="720"/>
        <w:jc w:val="both"/>
        <w:rPr>
          <w:rFonts w:ascii="Times New Roman" w:hAnsi="Times New Roman" w:cs="Times New Roman"/>
          <w:bCs/>
          <w:sz w:val="24"/>
          <w:szCs w:val="24"/>
        </w:rPr>
      </w:pPr>
      <w:r w:rsidRPr="004D406C">
        <w:rPr>
          <w:rFonts w:ascii="Times New Roman" w:hAnsi="Times New Roman" w:cs="Times New Roman"/>
          <w:sz w:val="24"/>
          <w:szCs w:val="24"/>
        </w:rPr>
        <w:t xml:space="preserve">«1.1. </w:t>
      </w:r>
      <w:proofErr w:type="gramStart"/>
      <w:r w:rsidRPr="004D406C">
        <w:rPr>
          <w:rFonts w:ascii="Times New Roman" w:hAnsi="Times New Roman" w:cs="Times New Roman"/>
          <w:sz w:val="24"/>
          <w:szCs w:val="24"/>
        </w:rPr>
        <w:t xml:space="preserve">По долгам профессионального участника рынка ценных бумаг, привлекающего брокеров для исполнения поручений клиентов или для совершения сделок за счет имущества, находящегося в доверительном управлении, не может быть обращено взыскание на имущество его клиентов, находящееся на специальных брокерских счетах указанных брокеров, и </w:t>
      </w:r>
      <w:r w:rsidRPr="004D406C">
        <w:rPr>
          <w:rFonts w:ascii="Times New Roman" w:hAnsi="Times New Roman" w:cs="Times New Roman"/>
          <w:sz w:val="24"/>
          <w:szCs w:val="24"/>
        </w:rPr>
        <w:lastRenderedPageBreak/>
        <w:t>учитываемое такими брокерами в соответствии с Федеральным законом «О рынке ценных бумаг» отдельно от собственного имущества этого профессионального участника</w:t>
      </w:r>
      <w:proofErr w:type="gramEnd"/>
      <w:r w:rsidRPr="004D406C">
        <w:rPr>
          <w:rFonts w:ascii="Times New Roman" w:hAnsi="Times New Roman" w:cs="Times New Roman"/>
          <w:sz w:val="24"/>
          <w:szCs w:val="24"/>
        </w:rPr>
        <w:t xml:space="preserve"> рынка ценных бумаг</w:t>
      </w:r>
      <w:proofErr w:type="gramStart"/>
      <w:r w:rsidRPr="004D406C">
        <w:rPr>
          <w:rFonts w:ascii="Times New Roman" w:hAnsi="Times New Roman" w:cs="Times New Roman"/>
          <w:sz w:val="24"/>
          <w:szCs w:val="24"/>
        </w:rPr>
        <w:t>.».</w:t>
      </w:r>
      <w:proofErr w:type="gramEnd"/>
    </w:p>
    <w:p w:rsidR="00E219A5" w:rsidRPr="004D406C" w:rsidRDefault="00E219A5" w:rsidP="00883F42">
      <w:pPr>
        <w:spacing w:after="0" w:line="360" w:lineRule="auto"/>
        <w:jc w:val="both"/>
        <w:rPr>
          <w:rFonts w:ascii="Times New Roman" w:hAnsi="Times New Roman" w:cs="Times New Roman"/>
          <w:b/>
          <w:bCs/>
          <w:sz w:val="24"/>
          <w:szCs w:val="24"/>
        </w:rPr>
      </w:pPr>
    </w:p>
    <w:p w:rsidR="00E14773" w:rsidRPr="004D406C" w:rsidRDefault="00E14773" w:rsidP="00E14773">
      <w:pPr>
        <w:spacing w:after="0" w:line="360" w:lineRule="auto"/>
        <w:ind w:left="720"/>
        <w:jc w:val="both"/>
        <w:rPr>
          <w:rFonts w:ascii="Times New Roman" w:hAnsi="Times New Roman" w:cs="Times New Roman"/>
          <w:b/>
          <w:bCs/>
          <w:sz w:val="24"/>
          <w:szCs w:val="24"/>
        </w:rPr>
      </w:pPr>
      <w:r w:rsidRPr="004D406C">
        <w:rPr>
          <w:rFonts w:ascii="Times New Roman" w:hAnsi="Times New Roman" w:cs="Times New Roman"/>
          <w:b/>
          <w:bCs/>
          <w:sz w:val="24"/>
          <w:szCs w:val="24"/>
        </w:rPr>
        <w:t xml:space="preserve">Статья </w:t>
      </w:r>
      <w:r w:rsidR="00883F42" w:rsidRPr="004D406C">
        <w:rPr>
          <w:rFonts w:ascii="Times New Roman" w:hAnsi="Times New Roman" w:cs="Times New Roman"/>
          <w:b/>
          <w:bCs/>
          <w:sz w:val="24"/>
          <w:szCs w:val="24"/>
        </w:rPr>
        <w:t>4</w:t>
      </w:r>
    </w:p>
    <w:p w:rsidR="00AC31EA" w:rsidRPr="004D406C" w:rsidRDefault="00AC31EA" w:rsidP="00F972CD">
      <w:pPr>
        <w:autoSpaceDE w:val="0"/>
        <w:autoSpaceDN w:val="0"/>
        <w:adjustRightInd w:val="0"/>
        <w:spacing w:after="0" w:line="360" w:lineRule="auto"/>
        <w:ind w:firstLine="709"/>
        <w:jc w:val="both"/>
        <w:rPr>
          <w:rFonts w:ascii="Times New Roman" w:hAnsi="Times New Roman" w:cs="Times New Roman"/>
          <w:sz w:val="24"/>
          <w:szCs w:val="24"/>
        </w:rPr>
      </w:pPr>
      <w:r w:rsidRPr="004D406C">
        <w:rPr>
          <w:rFonts w:ascii="Times New Roman" w:hAnsi="Times New Roman" w:cs="Times New Roman"/>
          <w:sz w:val="24"/>
          <w:szCs w:val="24"/>
        </w:rPr>
        <w:t>Настоящий Федеральный закон вступает в силу</w:t>
      </w:r>
      <w:r w:rsidR="006A2747" w:rsidRPr="004D406C">
        <w:rPr>
          <w:rFonts w:ascii="Times New Roman" w:hAnsi="Times New Roman" w:cs="Times New Roman"/>
          <w:sz w:val="24"/>
          <w:szCs w:val="24"/>
        </w:rPr>
        <w:t xml:space="preserve"> по истечении</w:t>
      </w:r>
      <w:r w:rsidR="00B319D9" w:rsidRPr="004D406C">
        <w:rPr>
          <w:rFonts w:ascii="Times New Roman" w:hAnsi="Times New Roman" w:cs="Times New Roman"/>
          <w:sz w:val="24"/>
          <w:szCs w:val="24"/>
        </w:rPr>
        <w:t xml:space="preserve"> </w:t>
      </w:r>
      <w:r w:rsidR="00171B7C" w:rsidRPr="004D406C">
        <w:rPr>
          <w:rFonts w:ascii="Times New Roman" w:hAnsi="Times New Roman" w:cs="Times New Roman"/>
          <w:sz w:val="24"/>
          <w:szCs w:val="24"/>
        </w:rPr>
        <w:t>одного года после</w:t>
      </w:r>
      <w:r w:rsidR="006A2747" w:rsidRPr="004D406C">
        <w:rPr>
          <w:rFonts w:ascii="Times New Roman" w:hAnsi="Times New Roman" w:cs="Times New Roman"/>
          <w:sz w:val="24"/>
          <w:szCs w:val="24"/>
        </w:rPr>
        <w:t xml:space="preserve"> </w:t>
      </w:r>
      <w:r w:rsidR="00F972CD" w:rsidRPr="004D406C">
        <w:rPr>
          <w:rFonts w:ascii="Times New Roman" w:hAnsi="Times New Roman" w:cs="Times New Roman"/>
          <w:sz w:val="24"/>
          <w:szCs w:val="24"/>
        </w:rPr>
        <w:t xml:space="preserve">дня </w:t>
      </w:r>
      <w:r w:rsidR="006A2747" w:rsidRPr="004D406C">
        <w:rPr>
          <w:rFonts w:ascii="Times New Roman" w:hAnsi="Times New Roman" w:cs="Times New Roman"/>
          <w:sz w:val="24"/>
          <w:szCs w:val="24"/>
        </w:rPr>
        <w:t>его официального опубликования</w:t>
      </w:r>
      <w:r w:rsidR="00F972CD" w:rsidRPr="004D406C">
        <w:rPr>
          <w:rFonts w:ascii="Times New Roman" w:hAnsi="Times New Roman" w:cs="Times New Roman"/>
          <w:sz w:val="24"/>
          <w:szCs w:val="24"/>
        </w:rPr>
        <w:t>.</w:t>
      </w:r>
    </w:p>
    <w:p w:rsidR="00F972CD" w:rsidRPr="004D406C" w:rsidRDefault="00F972CD" w:rsidP="00F972CD">
      <w:pPr>
        <w:autoSpaceDE w:val="0"/>
        <w:autoSpaceDN w:val="0"/>
        <w:adjustRightInd w:val="0"/>
        <w:spacing w:after="0" w:line="360" w:lineRule="auto"/>
        <w:ind w:firstLine="709"/>
        <w:jc w:val="both"/>
        <w:rPr>
          <w:rFonts w:ascii="Times New Roman" w:hAnsi="Times New Roman" w:cs="Times New Roman"/>
          <w:sz w:val="24"/>
          <w:szCs w:val="24"/>
        </w:rPr>
      </w:pPr>
    </w:p>
    <w:p w:rsidR="00E219A5" w:rsidRPr="004D406C" w:rsidRDefault="00E219A5" w:rsidP="00E219A5">
      <w:pPr>
        <w:autoSpaceDE w:val="0"/>
        <w:autoSpaceDN w:val="0"/>
        <w:adjustRightInd w:val="0"/>
        <w:spacing w:after="0" w:line="240" w:lineRule="auto"/>
        <w:ind w:firstLine="709"/>
        <w:jc w:val="both"/>
        <w:rPr>
          <w:rFonts w:ascii="Times New Roman" w:hAnsi="Times New Roman" w:cs="Times New Roman"/>
          <w:sz w:val="24"/>
          <w:szCs w:val="24"/>
        </w:rPr>
      </w:pPr>
    </w:p>
    <w:p w:rsidR="00AC31EA" w:rsidRPr="004D406C" w:rsidRDefault="00AC31EA" w:rsidP="00E219A5">
      <w:pPr>
        <w:autoSpaceDE w:val="0"/>
        <w:autoSpaceDN w:val="0"/>
        <w:adjustRightInd w:val="0"/>
        <w:spacing w:after="0" w:line="240" w:lineRule="auto"/>
        <w:ind w:firstLine="709"/>
        <w:jc w:val="both"/>
        <w:rPr>
          <w:rFonts w:ascii="Times New Roman" w:hAnsi="Times New Roman" w:cs="Times New Roman"/>
          <w:sz w:val="24"/>
          <w:szCs w:val="24"/>
        </w:rPr>
      </w:pPr>
      <w:r w:rsidRPr="004D406C">
        <w:rPr>
          <w:rFonts w:ascii="Times New Roman" w:hAnsi="Times New Roman" w:cs="Times New Roman"/>
          <w:sz w:val="24"/>
          <w:szCs w:val="24"/>
        </w:rPr>
        <w:t>Президент</w:t>
      </w:r>
    </w:p>
    <w:p w:rsidR="00AC31EA" w:rsidRPr="004D406C" w:rsidRDefault="00AC31EA" w:rsidP="00E219A5">
      <w:pPr>
        <w:autoSpaceDE w:val="0"/>
        <w:autoSpaceDN w:val="0"/>
        <w:adjustRightInd w:val="0"/>
        <w:spacing w:after="0" w:line="240" w:lineRule="auto"/>
        <w:jc w:val="both"/>
        <w:rPr>
          <w:rFonts w:ascii="Times New Roman" w:hAnsi="Times New Roman" w:cs="Times New Roman"/>
          <w:sz w:val="24"/>
          <w:szCs w:val="24"/>
        </w:rPr>
      </w:pPr>
      <w:r w:rsidRPr="004D406C">
        <w:rPr>
          <w:rFonts w:ascii="Times New Roman" w:hAnsi="Times New Roman" w:cs="Times New Roman"/>
          <w:sz w:val="24"/>
          <w:szCs w:val="24"/>
        </w:rPr>
        <w:t>Российской Федерации</w:t>
      </w:r>
    </w:p>
    <w:p w:rsidR="00AC31EA" w:rsidRPr="004D406C" w:rsidRDefault="00AC31EA" w:rsidP="00E17013">
      <w:pPr>
        <w:rPr>
          <w:rFonts w:ascii="Times New Roman" w:hAnsi="Times New Roman" w:cs="Times New Roman"/>
          <w:sz w:val="24"/>
          <w:szCs w:val="24"/>
        </w:rPr>
      </w:pPr>
    </w:p>
    <w:p w:rsidR="00AC31EA" w:rsidRPr="004D406C" w:rsidRDefault="00AC31EA">
      <w:pPr>
        <w:rPr>
          <w:rFonts w:ascii="Times New Roman" w:hAnsi="Times New Roman" w:cs="Times New Roman"/>
          <w:sz w:val="24"/>
          <w:szCs w:val="24"/>
        </w:rPr>
      </w:pPr>
    </w:p>
    <w:sectPr w:rsidR="00AC31EA" w:rsidRPr="004D406C" w:rsidSect="004D406C">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3D" w:rsidRDefault="00446A3D">
      <w:pPr>
        <w:spacing w:after="0" w:line="240" w:lineRule="auto"/>
        <w:rPr>
          <w:rFonts w:cs="Times New Roman"/>
        </w:rPr>
      </w:pPr>
      <w:r>
        <w:rPr>
          <w:rFonts w:cs="Times New Roman"/>
        </w:rPr>
        <w:separator/>
      </w:r>
    </w:p>
  </w:endnote>
  <w:endnote w:type="continuationSeparator" w:id="0">
    <w:p w:rsidR="00446A3D" w:rsidRDefault="00446A3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3D" w:rsidRDefault="00446A3D">
      <w:pPr>
        <w:spacing w:after="0" w:line="240" w:lineRule="auto"/>
        <w:rPr>
          <w:rFonts w:cs="Times New Roman"/>
        </w:rPr>
      </w:pPr>
      <w:r>
        <w:rPr>
          <w:rFonts w:cs="Times New Roman"/>
        </w:rPr>
        <w:separator/>
      </w:r>
    </w:p>
  </w:footnote>
  <w:footnote w:type="continuationSeparator" w:id="0">
    <w:p w:rsidR="00446A3D" w:rsidRDefault="00446A3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7" w:rsidRPr="0044110B" w:rsidRDefault="00E900F5" w:rsidP="00AA5AF1">
    <w:pPr>
      <w:pStyle w:val="a3"/>
      <w:framePr w:wrap="auto" w:vAnchor="text" w:hAnchor="margin" w:xAlign="center" w:y="1"/>
      <w:rPr>
        <w:rStyle w:val="a7"/>
        <w:rFonts w:ascii="Times New Roman" w:hAnsi="Times New Roman" w:cs="Times New Roman"/>
      </w:rPr>
    </w:pPr>
    <w:r w:rsidRPr="0044110B">
      <w:rPr>
        <w:rStyle w:val="a7"/>
        <w:rFonts w:ascii="Times New Roman" w:hAnsi="Times New Roman" w:cs="Times New Roman"/>
      </w:rPr>
      <w:fldChar w:fldCharType="begin"/>
    </w:r>
    <w:r w:rsidR="007972E7" w:rsidRPr="0044110B">
      <w:rPr>
        <w:rStyle w:val="a7"/>
        <w:rFonts w:ascii="Times New Roman" w:hAnsi="Times New Roman" w:cs="Times New Roman"/>
      </w:rPr>
      <w:instrText xml:space="preserve">PAGE  </w:instrText>
    </w:r>
    <w:r w:rsidRPr="0044110B">
      <w:rPr>
        <w:rStyle w:val="a7"/>
        <w:rFonts w:ascii="Times New Roman" w:hAnsi="Times New Roman" w:cs="Times New Roman"/>
      </w:rPr>
      <w:fldChar w:fldCharType="separate"/>
    </w:r>
    <w:r w:rsidR="004D406C">
      <w:rPr>
        <w:rStyle w:val="a7"/>
        <w:rFonts w:ascii="Times New Roman" w:hAnsi="Times New Roman" w:cs="Times New Roman"/>
        <w:noProof/>
      </w:rPr>
      <w:t>2</w:t>
    </w:r>
    <w:r w:rsidRPr="0044110B">
      <w:rPr>
        <w:rStyle w:val="a7"/>
        <w:rFonts w:ascii="Times New Roman" w:hAnsi="Times New Roman" w:cs="Times New Roman"/>
      </w:rPr>
      <w:fldChar w:fldCharType="end"/>
    </w:r>
  </w:p>
  <w:p w:rsidR="007972E7" w:rsidRPr="0044110B" w:rsidRDefault="007972E7">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D88"/>
    <w:multiLevelType w:val="hybridMultilevel"/>
    <w:tmpl w:val="9ED86386"/>
    <w:lvl w:ilvl="0" w:tplc="9F30635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716D36"/>
    <w:multiLevelType w:val="hybridMultilevel"/>
    <w:tmpl w:val="070A5368"/>
    <w:lvl w:ilvl="0" w:tplc="3F4A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0025F2"/>
    <w:multiLevelType w:val="hybridMultilevel"/>
    <w:tmpl w:val="D5AE29D8"/>
    <w:lvl w:ilvl="0" w:tplc="74F8C9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F26A24"/>
    <w:multiLevelType w:val="hybridMultilevel"/>
    <w:tmpl w:val="9586A21C"/>
    <w:lvl w:ilvl="0" w:tplc="FC2CD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A86C79"/>
    <w:multiLevelType w:val="hybridMultilevel"/>
    <w:tmpl w:val="A33A79F4"/>
    <w:lvl w:ilvl="0" w:tplc="C2A4B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C72588"/>
    <w:multiLevelType w:val="hybridMultilevel"/>
    <w:tmpl w:val="A33A79F4"/>
    <w:lvl w:ilvl="0" w:tplc="C2A4B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defaultTabStop w:val="708"/>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E17013"/>
    <w:rsid w:val="0000669B"/>
    <w:rsid w:val="00012CF6"/>
    <w:rsid w:val="00020C02"/>
    <w:rsid w:val="00023578"/>
    <w:rsid w:val="0002500F"/>
    <w:rsid w:val="000302C9"/>
    <w:rsid w:val="00051CB3"/>
    <w:rsid w:val="00057C84"/>
    <w:rsid w:val="00057D00"/>
    <w:rsid w:val="00061426"/>
    <w:rsid w:val="000652D7"/>
    <w:rsid w:val="00073528"/>
    <w:rsid w:val="00074A28"/>
    <w:rsid w:val="00076EF6"/>
    <w:rsid w:val="00081D6F"/>
    <w:rsid w:val="000821B4"/>
    <w:rsid w:val="000824C3"/>
    <w:rsid w:val="00084616"/>
    <w:rsid w:val="00084EAA"/>
    <w:rsid w:val="00087A43"/>
    <w:rsid w:val="00095E09"/>
    <w:rsid w:val="000A0BD2"/>
    <w:rsid w:val="000A3A3C"/>
    <w:rsid w:val="000B46EB"/>
    <w:rsid w:val="000B6466"/>
    <w:rsid w:val="000C24AE"/>
    <w:rsid w:val="000C59ED"/>
    <w:rsid w:val="000D3329"/>
    <w:rsid w:val="000D3978"/>
    <w:rsid w:val="000D4ADE"/>
    <w:rsid w:val="000D5BDB"/>
    <w:rsid w:val="000D5ED5"/>
    <w:rsid w:val="000D7AEC"/>
    <w:rsid w:val="000E2EF1"/>
    <w:rsid w:val="000E6901"/>
    <w:rsid w:val="000F2741"/>
    <w:rsid w:val="000F2D82"/>
    <w:rsid w:val="000F5475"/>
    <w:rsid w:val="0010205C"/>
    <w:rsid w:val="00102B16"/>
    <w:rsid w:val="00103E0B"/>
    <w:rsid w:val="00106190"/>
    <w:rsid w:val="001124D7"/>
    <w:rsid w:val="00113835"/>
    <w:rsid w:val="001146D3"/>
    <w:rsid w:val="00115126"/>
    <w:rsid w:val="00115CDE"/>
    <w:rsid w:val="0012501F"/>
    <w:rsid w:val="00130BC4"/>
    <w:rsid w:val="00131555"/>
    <w:rsid w:val="00136355"/>
    <w:rsid w:val="00137157"/>
    <w:rsid w:val="00143CE9"/>
    <w:rsid w:val="001473A3"/>
    <w:rsid w:val="001575F3"/>
    <w:rsid w:val="00166C0D"/>
    <w:rsid w:val="00166FB2"/>
    <w:rsid w:val="00170634"/>
    <w:rsid w:val="00170FAC"/>
    <w:rsid w:val="00171B7C"/>
    <w:rsid w:val="0017300A"/>
    <w:rsid w:val="001767CF"/>
    <w:rsid w:val="00180B3B"/>
    <w:rsid w:val="00186C16"/>
    <w:rsid w:val="001923EB"/>
    <w:rsid w:val="001944B9"/>
    <w:rsid w:val="001A2919"/>
    <w:rsid w:val="001A6951"/>
    <w:rsid w:val="001B003B"/>
    <w:rsid w:val="001B0A94"/>
    <w:rsid w:val="001B0E82"/>
    <w:rsid w:val="001B4CBC"/>
    <w:rsid w:val="001B526A"/>
    <w:rsid w:val="001B6DFC"/>
    <w:rsid w:val="001C4DCA"/>
    <w:rsid w:val="001C57E2"/>
    <w:rsid w:val="001C5C1B"/>
    <w:rsid w:val="001D246C"/>
    <w:rsid w:val="001D3725"/>
    <w:rsid w:val="001D70E8"/>
    <w:rsid w:val="001E064C"/>
    <w:rsid w:val="001E1A04"/>
    <w:rsid w:val="001E454A"/>
    <w:rsid w:val="001E4905"/>
    <w:rsid w:val="001E7593"/>
    <w:rsid w:val="001F3A2B"/>
    <w:rsid w:val="00202412"/>
    <w:rsid w:val="002060D2"/>
    <w:rsid w:val="00207D77"/>
    <w:rsid w:val="002147D6"/>
    <w:rsid w:val="002158A7"/>
    <w:rsid w:val="002162EC"/>
    <w:rsid w:val="002171D3"/>
    <w:rsid w:val="002261B5"/>
    <w:rsid w:val="00234887"/>
    <w:rsid w:val="00251DE1"/>
    <w:rsid w:val="00261F19"/>
    <w:rsid w:val="002638B5"/>
    <w:rsid w:val="002670E6"/>
    <w:rsid w:val="00273282"/>
    <w:rsid w:val="00274750"/>
    <w:rsid w:val="002760ED"/>
    <w:rsid w:val="002832C2"/>
    <w:rsid w:val="00284D7B"/>
    <w:rsid w:val="00287EA9"/>
    <w:rsid w:val="00287F8E"/>
    <w:rsid w:val="00291B99"/>
    <w:rsid w:val="002A6575"/>
    <w:rsid w:val="002A6A40"/>
    <w:rsid w:val="002A78FF"/>
    <w:rsid w:val="002B29E6"/>
    <w:rsid w:val="002C0399"/>
    <w:rsid w:val="002C10F0"/>
    <w:rsid w:val="002C43AD"/>
    <w:rsid w:val="002C651E"/>
    <w:rsid w:val="002D1D71"/>
    <w:rsid w:val="002D4C4F"/>
    <w:rsid w:val="002E2E4C"/>
    <w:rsid w:val="002F1C58"/>
    <w:rsid w:val="002F4614"/>
    <w:rsid w:val="003020B2"/>
    <w:rsid w:val="0030465F"/>
    <w:rsid w:val="003051FE"/>
    <w:rsid w:val="00310624"/>
    <w:rsid w:val="00311A89"/>
    <w:rsid w:val="00314644"/>
    <w:rsid w:val="003172E3"/>
    <w:rsid w:val="00331EC2"/>
    <w:rsid w:val="003429AC"/>
    <w:rsid w:val="0034734E"/>
    <w:rsid w:val="00347E33"/>
    <w:rsid w:val="00353320"/>
    <w:rsid w:val="00354236"/>
    <w:rsid w:val="0035610F"/>
    <w:rsid w:val="0036160E"/>
    <w:rsid w:val="00365D58"/>
    <w:rsid w:val="00370175"/>
    <w:rsid w:val="00371EDC"/>
    <w:rsid w:val="003743F7"/>
    <w:rsid w:val="00375789"/>
    <w:rsid w:val="003814C8"/>
    <w:rsid w:val="00382582"/>
    <w:rsid w:val="00383D7A"/>
    <w:rsid w:val="003875D0"/>
    <w:rsid w:val="00387D5D"/>
    <w:rsid w:val="00391AF0"/>
    <w:rsid w:val="00392CBB"/>
    <w:rsid w:val="00394E0A"/>
    <w:rsid w:val="003A4034"/>
    <w:rsid w:val="003A5FE5"/>
    <w:rsid w:val="003A7D38"/>
    <w:rsid w:val="003B23F2"/>
    <w:rsid w:val="003B29F3"/>
    <w:rsid w:val="003B4CB5"/>
    <w:rsid w:val="003B5414"/>
    <w:rsid w:val="003B5EC0"/>
    <w:rsid w:val="003C446D"/>
    <w:rsid w:val="003C79E2"/>
    <w:rsid w:val="003E3609"/>
    <w:rsid w:val="003F05D6"/>
    <w:rsid w:val="003F64A3"/>
    <w:rsid w:val="003F7506"/>
    <w:rsid w:val="00401503"/>
    <w:rsid w:val="00402CF7"/>
    <w:rsid w:val="004040B6"/>
    <w:rsid w:val="00404F3B"/>
    <w:rsid w:val="00417D98"/>
    <w:rsid w:val="0042397A"/>
    <w:rsid w:val="00423E60"/>
    <w:rsid w:val="004335CA"/>
    <w:rsid w:val="0043537E"/>
    <w:rsid w:val="0044110B"/>
    <w:rsid w:val="00446A3D"/>
    <w:rsid w:val="00450F33"/>
    <w:rsid w:val="004520D4"/>
    <w:rsid w:val="004527A3"/>
    <w:rsid w:val="00454658"/>
    <w:rsid w:val="00454BC6"/>
    <w:rsid w:val="00465F58"/>
    <w:rsid w:val="0046630A"/>
    <w:rsid w:val="004675BE"/>
    <w:rsid w:val="00470652"/>
    <w:rsid w:val="0047161D"/>
    <w:rsid w:val="00476AA9"/>
    <w:rsid w:val="00477542"/>
    <w:rsid w:val="00484F61"/>
    <w:rsid w:val="00485949"/>
    <w:rsid w:val="00487DFE"/>
    <w:rsid w:val="00492254"/>
    <w:rsid w:val="00493D2F"/>
    <w:rsid w:val="004944E7"/>
    <w:rsid w:val="004946FF"/>
    <w:rsid w:val="00494743"/>
    <w:rsid w:val="00494DE7"/>
    <w:rsid w:val="00496A84"/>
    <w:rsid w:val="00496AA8"/>
    <w:rsid w:val="00496ACE"/>
    <w:rsid w:val="004A19CB"/>
    <w:rsid w:val="004A6B0C"/>
    <w:rsid w:val="004B03C0"/>
    <w:rsid w:val="004B06E4"/>
    <w:rsid w:val="004C0DE0"/>
    <w:rsid w:val="004C60D3"/>
    <w:rsid w:val="004D036B"/>
    <w:rsid w:val="004D406C"/>
    <w:rsid w:val="004D4468"/>
    <w:rsid w:val="004D5669"/>
    <w:rsid w:val="004E1376"/>
    <w:rsid w:val="004E2999"/>
    <w:rsid w:val="004E56F6"/>
    <w:rsid w:val="004F02D6"/>
    <w:rsid w:val="004F2683"/>
    <w:rsid w:val="004F2F74"/>
    <w:rsid w:val="004F4695"/>
    <w:rsid w:val="004F508C"/>
    <w:rsid w:val="00500A03"/>
    <w:rsid w:val="00500BFE"/>
    <w:rsid w:val="00500D23"/>
    <w:rsid w:val="00504D47"/>
    <w:rsid w:val="00512098"/>
    <w:rsid w:val="005127A7"/>
    <w:rsid w:val="0051336F"/>
    <w:rsid w:val="00523E58"/>
    <w:rsid w:val="005300A6"/>
    <w:rsid w:val="00531DBF"/>
    <w:rsid w:val="0053523C"/>
    <w:rsid w:val="00536BDD"/>
    <w:rsid w:val="0054122E"/>
    <w:rsid w:val="0054318D"/>
    <w:rsid w:val="005456FC"/>
    <w:rsid w:val="005467EC"/>
    <w:rsid w:val="005468E5"/>
    <w:rsid w:val="0054709D"/>
    <w:rsid w:val="0055050A"/>
    <w:rsid w:val="00550BC7"/>
    <w:rsid w:val="00552A91"/>
    <w:rsid w:val="0055431F"/>
    <w:rsid w:val="0055535D"/>
    <w:rsid w:val="00555519"/>
    <w:rsid w:val="005563C5"/>
    <w:rsid w:val="005563E2"/>
    <w:rsid w:val="00556ED5"/>
    <w:rsid w:val="0057067C"/>
    <w:rsid w:val="005726C0"/>
    <w:rsid w:val="00583A44"/>
    <w:rsid w:val="00586681"/>
    <w:rsid w:val="00594768"/>
    <w:rsid w:val="005965DC"/>
    <w:rsid w:val="00596AA3"/>
    <w:rsid w:val="005A38CA"/>
    <w:rsid w:val="005B0FE5"/>
    <w:rsid w:val="005B1674"/>
    <w:rsid w:val="005B2C79"/>
    <w:rsid w:val="005B487E"/>
    <w:rsid w:val="005C3363"/>
    <w:rsid w:val="005C6AE5"/>
    <w:rsid w:val="005D5964"/>
    <w:rsid w:val="005D5EE8"/>
    <w:rsid w:val="005E0D78"/>
    <w:rsid w:val="005E18D7"/>
    <w:rsid w:val="005F5C66"/>
    <w:rsid w:val="00603764"/>
    <w:rsid w:val="00607CF7"/>
    <w:rsid w:val="006104AB"/>
    <w:rsid w:val="00611121"/>
    <w:rsid w:val="00613FCF"/>
    <w:rsid w:val="00615B14"/>
    <w:rsid w:val="006165F3"/>
    <w:rsid w:val="0062005A"/>
    <w:rsid w:val="00621E34"/>
    <w:rsid w:val="00623E4A"/>
    <w:rsid w:val="00624F29"/>
    <w:rsid w:val="006259CE"/>
    <w:rsid w:val="00627D83"/>
    <w:rsid w:val="006336F9"/>
    <w:rsid w:val="00635750"/>
    <w:rsid w:val="00642042"/>
    <w:rsid w:val="0064239E"/>
    <w:rsid w:val="006449B2"/>
    <w:rsid w:val="00646470"/>
    <w:rsid w:val="00651124"/>
    <w:rsid w:val="00651FDD"/>
    <w:rsid w:val="006543B5"/>
    <w:rsid w:val="00656EA6"/>
    <w:rsid w:val="00666183"/>
    <w:rsid w:val="00667121"/>
    <w:rsid w:val="00674F7C"/>
    <w:rsid w:val="0067676B"/>
    <w:rsid w:val="00677D80"/>
    <w:rsid w:val="00677EF2"/>
    <w:rsid w:val="00684898"/>
    <w:rsid w:val="006858EF"/>
    <w:rsid w:val="006877A2"/>
    <w:rsid w:val="00691578"/>
    <w:rsid w:val="00692A15"/>
    <w:rsid w:val="00693786"/>
    <w:rsid w:val="00694C73"/>
    <w:rsid w:val="00694E0A"/>
    <w:rsid w:val="00695BE6"/>
    <w:rsid w:val="00696A07"/>
    <w:rsid w:val="00697EFE"/>
    <w:rsid w:val="006A0052"/>
    <w:rsid w:val="006A2747"/>
    <w:rsid w:val="006A297D"/>
    <w:rsid w:val="006A2F4B"/>
    <w:rsid w:val="006A448F"/>
    <w:rsid w:val="006B03B7"/>
    <w:rsid w:val="006B3BDB"/>
    <w:rsid w:val="006C2829"/>
    <w:rsid w:val="006C3B0E"/>
    <w:rsid w:val="006D0147"/>
    <w:rsid w:val="006D0C3E"/>
    <w:rsid w:val="006D581C"/>
    <w:rsid w:val="006D59BD"/>
    <w:rsid w:val="006D6318"/>
    <w:rsid w:val="006D76C2"/>
    <w:rsid w:val="006E1A92"/>
    <w:rsid w:val="006F011F"/>
    <w:rsid w:val="006F0D34"/>
    <w:rsid w:val="006F0F06"/>
    <w:rsid w:val="006F1837"/>
    <w:rsid w:val="006F2240"/>
    <w:rsid w:val="006F56BD"/>
    <w:rsid w:val="0070536D"/>
    <w:rsid w:val="0071307D"/>
    <w:rsid w:val="00714738"/>
    <w:rsid w:val="0071505A"/>
    <w:rsid w:val="00717A25"/>
    <w:rsid w:val="00717C63"/>
    <w:rsid w:val="00721775"/>
    <w:rsid w:val="00721A16"/>
    <w:rsid w:val="00730325"/>
    <w:rsid w:val="00734783"/>
    <w:rsid w:val="00736511"/>
    <w:rsid w:val="007372CB"/>
    <w:rsid w:val="00737637"/>
    <w:rsid w:val="00740B07"/>
    <w:rsid w:val="00740FF9"/>
    <w:rsid w:val="00746743"/>
    <w:rsid w:val="007477CC"/>
    <w:rsid w:val="00750F34"/>
    <w:rsid w:val="00752F5F"/>
    <w:rsid w:val="007538B1"/>
    <w:rsid w:val="00754537"/>
    <w:rsid w:val="00757794"/>
    <w:rsid w:val="00760DE9"/>
    <w:rsid w:val="00762EA7"/>
    <w:rsid w:val="007638B4"/>
    <w:rsid w:val="0076442E"/>
    <w:rsid w:val="00764ED2"/>
    <w:rsid w:val="00766CCC"/>
    <w:rsid w:val="00776C43"/>
    <w:rsid w:val="007807BC"/>
    <w:rsid w:val="007829EB"/>
    <w:rsid w:val="00783158"/>
    <w:rsid w:val="00787C9D"/>
    <w:rsid w:val="00787D30"/>
    <w:rsid w:val="0079140B"/>
    <w:rsid w:val="0079184F"/>
    <w:rsid w:val="007930FE"/>
    <w:rsid w:val="0079314B"/>
    <w:rsid w:val="00795AEA"/>
    <w:rsid w:val="007972E7"/>
    <w:rsid w:val="00797418"/>
    <w:rsid w:val="007A216D"/>
    <w:rsid w:val="007B20B3"/>
    <w:rsid w:val="007B2D29"/>
    <w:rsid w:val="007C7596"/>
    <w:rsid w:val="007D5AB3"/>
    <w:rsid w:val="007D5D7A"/>
    <w:rsid w:val="007E09B4"/>
    <w:rsid w:val="007E2850"/>
    <w:rsid w:val="007E6A7D"/>
    <w:rsid w:val="007F1755"/>
    <w:rsid w:val="007F592A"/>
    <w:rsid w:val="007F78B3"/>
    <w:rsid w:val="008021F3"/>
    <w:rsid w:val="00805BBD"/>
    <w:rsid w:val="00811ACE"/>
    <w:rsid w:val="00811C8F"/>
    <w:rsid w:val="008127DE"/>
    <w:rsid w:val="00815DD4"/>
    <w:rsid w:val="0082011B"/>
    <w:rsid w:val="0082555A"/>
    <w:rsid w:val="00827A9A"/>
    <w:rsid w:val="00833802"/>
    <w:rsid w:val="00835394"/>
    <w:rsid w:val="00837C13"/>
    <w:rsid w:val="00843695"/>
    <w:rsid w:val="00844602"/>
    <w:rsid w:val="00844A78"/>
    <w:rsid w:val="00845CC6"/>
    <w:rsid w:val="0084690C"/>
    <w:rsid w:val="008500B1"/>
    <w:rsid w:val="00850910"/>
    <w:rsid w:val="00851AD1"/>
    <w:rsid w:val="00851CEF"/>
    <w:rsid w:val="00852B96"/>
    <w:rsid w:val="00864180"/>
    <w:rsid w:val="0087029E"/>
    <w:rsid w:val="008734F3"/>
    <w:rsid w:val="00876B79"/>
    <w:rsid w:val="008772B6"/>
    <w:rsid w:val="00877987"/>
    <w:rsid w:val="008808B7"/>
    <w:rsid w:val="008817D8"/>
    <w:rsid w:val="00882D67"/>
    <w:rsid w:val="0088343F"/>
    <w:rsid w:val="00883E85"/>
    <w:rsid w:val="00883F42"/>
    <w:rsid w:val="00885D0A"/>
    <w:rsid w:val="00890027"/>
    <w:rsid w:val="008903C7"/>
    <w:rsid w:val="00893CEF"/>
    <w:rsid w:val="008A02C9"/>
    <w:rsid w:val="008A32A1"/>
    <w:rsid w:val="008A4BD1"/>
    <w:rsid w:val="008A7435"/>
    <w:rsid w:val="008B15B8"/>
    <w:rsid w:val="008B30F2"/>
    <w:rsid w:val="008B67DE"/>
    <w:rsid w:val="008C089B"/>
    <w:rsid w:val="008C6934"/>
    <w:rsid w:val="008D637A"/>
    <w:rsid w:val="008E0C05"/>
    <w:rsid w:val="008E4BE3"/>
    <w:rsid w:val="008F3318"/>
    <w:rsid w:val="008F3ACB"/>
    <w:rsid w:val="008F52CB"/>
    <w:rsid w:val="008F5613"/>
    <w:rsid w:val="008F63C0"/>
    <w:rsid w:val="00902019"/>
    <w:rsid w:val="00904CA1"/>
    <w:rsid w:val="009159DE"/>
    <w:rsid w:val="009168A6"/>
    <w:rsid w:val="00917B35"/>
    <w:rsid w:val="00926A85"/>
    <w:rsid w:val="009317E1"/>
    <w:rsid w:val="009345F7"/>
    <w:rsid w:val="0093606A"/>
    <w:rsid w:val="00940D94"/>
    <w:rsid w:val="00944111"/>
    <w:rsid w:val="009453A2"/>
    <w:rsid w:val="00954DAA"/>
    <w:rsid w:val="00966F4A"/>
    <w:rsid w:val="00970CBC"/>
    <w:rsid w:val="0098276A"/>
    <w:rsid w:val="00985484"/>
    <w:rsid w:val="009919B1"/>
    <w:rsid w:val="009942A1"/>
    <w:rsid w:val="009948E9"/>
    <w:rsid w:val="00996A8E"/>
    <w:rsid w:val="009A4E2C"/>
    <w:rsid w:val="009B0042"/>
    <w:rsid w:val="009B5ECC"/>
    <w:rsid w:val="009C5794"/>
    <w:rsid w:val="009C7FD4"/>
    <w:rsid w:val="009D2885"/>
    <w:rsid w:val="009D6EA9"/>
    <w:rsid w:val="009E23E5"/>
    <w:rsid w:val="009E2B7F"/>
    <w:rsid w:val="009F09E4"/>
    <w:rsid w:val="00A0438F"/>
    <w:rsid w:val="00A07FB8"/>
    <w:rsid w:val="00A12129"/>
    <w:rsid w:val="00A1284D"/>
    <w:rsid w:val="00A16071"/>
    <w:rsid w:val="00A17B31"/>
    <w:rsid w:val="00A25A7B"/>
    <w:rsid w:val="00A274CA"/>
    <w:rsid w:val="00A2754A"/>
    <w:rsid w:val="00A32C13"/>
    <w:rsid w:val="00A37939"/>
    <w:rsid w:val="00A42579"/>
    <w:rsid w:val="00A4351A"/>
    <w:rsid w:val="00A51B97"/>
    <w:rsid w:val="00A538E6"/>
    <w:rsid w:val="00A652BE"/>
    <w:rsid w:val="00A67D51"/>
    <w:rsid w:val="00A758A4"/>
    <w:rsid w:val="00A75B0B"/>
    <w:rsid w:val="00A77B31"/>
    <w:rsid w:val="00A77C72"/>
    <w:rsid w:val="00A77D0C"/>
    <w:rsid w:val="00A90A1F"/>
    <w:rsid w:val="00A937B5"/>
    <w:rsid w:val="00A94A7A"/>
    <w:rsid w:val="00A957AA"/>
    <w:rsid w:val="00AA19C4"/>
    <w:rsid w:val="00AA3559"/>
    <w:rsid w:val="00AA4052"/>
    <w:rsid w:val="00AA433C"/>
    <w:rsid w:val="00AA4495"/>
    <w:rsid w:val="00AA4D25"/>
    <w:rsid w:val="00AA55DC"/>
    <w:rsid w:val="00AA5AF1"/>
    <w:rsid w:val="00AB232C"/>
    <w:rsid w:val="00AB35F7"/>
    <w:rsid w:val="00AB4C7C"/>
    <w:rsid w:val="00AB536D"/>
    <w:rsid w:val="00AB5DB7"/>
    <w:rsid w:val="00AB6C2B"/>
    <w:rsid w:val="00AB7048"/>
    <w:rsid w:val="00AC31EA"/>
    <w:rsid w:val="00AC4C2E"/>
    <w:rsid w:val="00AC54DD"/>
    <w:rsid w:val="00AC6BF3"/>
    <w:rsid w:val="00AD1129"/>
    <w:rsid w:val="00AE0A8C"/>
    <w:rsid w:val="00AE1DB6"/>
    <w:rsid w:val="00AE6285"/>
    <w:rsid w:val="00AF3E4C"/>
    <w:rsid w:val="00AF7D9A"/>
    <w:rsid w:val="00B06390"/>
    <w:rsid w:val="00B11EED"/>
    <w:rsid w:val="00B1283A"/>
    <w:rsid w:val="00B13008"/>
    <w:rsid w:val="00B16DF0"/>
    <w:rsid w:val="00B2026B"/>
    <w:rsid w:val="00B21743"/>
    <w:rsid w:val="00B2358B"/>
    <w:rsid w:val="00B25BA2"/>
    <w:rsid w:val="00B26B21"/>
    <w:rsid w:val="00B302F9"/>
    <w:rsid w:val="00B319D9"/>
    <w:rsid w:val="00B34FA7"/>
    <w:rsid w:val="00B40891"/>
    <w:rsid w:val="00B44FFE"/>
    <w:rsid w:val="00B45088"/>
    <w:rsid w:val="00B5115E"/>
    <w:rsid w:val="00B52852"/>
    <w:rsid w:val="00B52A83"/>
    <w:rsid w:val="00B535C4"/>
    <w:rsid w:val="00B56903"/>
    <w:rsid w:val="00B61726"/>
    <w:rsid w:val="00B63536"/>
    <w:rsid w:val="00B644A9"/>
    <w:rsid w:val="00B71127"/>
    <w:rsid w:val="00B717D8"/>
    <w:rsid w:val="00B718ED"/>
    <w:rsid w:val="00B76E38"/>
    <w:rsid w:val="00B7713E"/>
    <w:rsid w:val="00B81E01"/>
    <w:rsid w:val="00B8308C"/>
    <w:rsid w:val="00B83CA3"/>
    <w:rsid w:val="00B84154"/>
    <w:rsid w:val="00B954E8"/>
    <w:rsid w:val="00B959E8"/>
    <w:rsid w:val="00B965E6"/>
    <w:rsid w:val="00B96DDB"/>
    <w:rsid w:val="00B97DD0"/>
    <w:rsid w:val="00BA6234"/>
    <w:rsid w:val="00BB1495"/>
    <w:rsid w:val="00BB3007"/>
    <w:rsid w:val="00BB3300"/>
    <w:rsid w:val="00BB3364"/>
    <w:rsid w:val="00BB39A1"/>
    <w:rsid w:val="00BB52E0"/>
    <w:rsid w:val="00BC1EDD"/>
    <w:rsid w:val="00BC3F6D"/>
    <w:rsid w:val="00BC5278"/>
    <w:rsid w:val="00BD0E8F"/>
    <w:rsid w:val="00BE0D99"/>
    <w:rsid w:val="00BE66FB"/>
    <w:rsid w:val="00BF03E2"/>
    <w:rsid w:val="00BF16A3"/>
    <w:rsid w:val="00BF1A78"/>
    <w:rsid w:val="00BF5D42"/>
    <w:rsid w:val="00C00C70"/>
    <w:rsid w:val="00C014C1"/>
    <w:rsid w:val="00C03BF6"/>
    <w:rsid w:val="00C0560E"/>
    <w:rsid w:val="00C05F5C"/>
    <w:rsid w:val="00C10D59"/>
    <w:rsid w:val="00C217E2"/>
    <w:rsid w:val="00C25E97"/>
    <w:rsid w:val="00C31312"/>
    <w:rsid w:val="00C37CBD"/>
    <w:rsid w:val="00C37F85"/>
    <w:rsid w:val="00C43964"/>
    <w:rsid w:val="00C51CA9"/>
    <w:rsid w:val="00C52C7E"/>
    <w:rsid w:val="00C54122"/>
    <w:rsid w:val="00C55B40"/>
    <w:rsid w:val="00C55B83"/>
    <w:rsid w:val="00C57BC4"/>
    <w:rsid w:val="00C6243C"/>
    <w:rsid w:val="00C62F90"/>
    <w:rsid w:val="00C6338D"/>
    <w:rsid w:val="00C633E8"/>
    <w:rsid w:val="00C654C9"/>
    <w:rsid w:val="00C6602C"/>
    <w:rsid w:val="00C669C0"/>
    <w:rsid w:val="00C674B4"/>
    <w:rsid w:val="00C70B3B"/>
    <w:rsid w:val="00C70D95"/>
    <w:rsid w:val="00C7298B"/>
    <w:rsid w:val="00C73F0D"/>
    <w:rsid w:val="00C80CA6"/>
    <w:rsid w:val="00C82DAB"/>
    <w:rsid w:val="00C9239F"/>
    <w:rsid w:val="00C9681A"/>
    <w:rsid w:val="00CA0AB7"/>
    <w:rsid w:val="00CA1679"/>
    <w:rsid w:val="00CA37EC"/>
    <w:rsid w:val="00CA5E34"/>
    <w:rsid w:val="00CA7113"/>
    <w:rsid w:val="00CB027C"/>
    <w:rsid w:val="00CB4AB6"/>
    <w:rsid w:val="00CD17AE"/>
    <w:rsid w:val="00CD29AF"/>
    <w:rsid w:val="00CD3A44"/>
    <w:rsid w:val="00CD4531"/>
    <w:rsid w:val="00CD49EC"/>
    <w:rsid w:val="00CD5723"/>
    <w:rsid w:val="00CE0397"/>
    <w:rsid w:val="00CE04E1"/>
    <w:rsid w:val="00CE2255"/>
    <w:rsid w:val="00CE4541"/>
    <w:rsid w:val="00CE5C75"/>
    <w:rsid w:val="00CE69C6"/>
    <w:rsid w:val="00CF2B08"/>
    <w:rsid w:val="00CF6162"/>
    <w:rsid w:val="00CF61CF"/>
    <w:rsid w:val="00CF66F5"/>
    <w:rsid w:val="00D00EA0"/>
    <w:rsid w:val="00D018BA"/>
    <w:rsid w:val="00D03A82"/>
    <w:rsid w:val="00D049DC"/>
    <w:rsid w:val="00D051E8"/>
    <w:rsid w:val="00D1207B"/>
    <w:rsid w:val="00D151F2"/>
    <w:rsid w:val="00D15738"/>
    <w:rsid w:val="00D16AB1"/>
    <w:rsid w:val="00D171C2"/>
    <w:rsid w:val="00D17B38"/>
    <w:rsid w:val="00D2095D"/>
    <w:rsid w:val="00D20A48"/>
    <w:rsid w:val="00D21E57"/>
    <w:rsid w:val="00D243B7"/>
    <w:rsid w:val="00D27F0E"/>
    <w:rsid w:val="00D3165D"/>
    <w:rsid w:val="00D31FC7"/>
    <w:rsid w:val="00D3283F"/>
    <w:rsid w:val="00D328DF"/>
    <w:rsid w:val="00D42523"/>
    <w:rsid w:val="00D438C4"/>
    <w:rsid w:val="00D43C45"/>
    <w:rsid w:val="00D4412C"/>
    <w:rsid w:val="00D47E18"/>
    <w:rsid w:val="00D53357"/>
    <w:rsid w:val="00D55691"/>
    <w:rsid w:val="00D57351"/>
    <w:rsid w:val="00D6468D"/>
    <w:rsid w:val="00D66D8B"/>
    <w:rsid w:val="00D73389"/>
    <w:rsid w:val="00D7339B"/>
    <w:rsid w:val="00D75297"/>
    <w:rsid w:val="00D758F9"/>
    <w:rsid w:val="00D7614C"/>
    <w:rsid w:val="00D826FD"/>
    <w:rsid w:val="00D84317"/>
    <w:rsid w:val="00D90B39"/>
    <w:rsid w:val="00D90BC5"/>
    <w:rsid w:val="00D917B2"/>
    <w:rsid w:val="00D925CA"/>
    <w:rsid w:val="00D92891"/>
    <w:rsid w:val="00DA675A"/>
    <w:rsid w:val="00DA77B1"/>
    <w:rsid w:val="00DB06A0"/>
    <w:rsid w:val="00DB085B"/>
    <w:rsid w:val="00DB13AC"/>
    <w:rsid w:val="00DB2CC9"/>
    <w:rsid w:val="00DB52BC"/>
    <w:rsid w:val="00DB5F61"/>
    <w:rsid w:val="00DB61BF"/>
    <w:rsid w:val="00DB731A"/>
    <w:rsid w:val="00DC0376"/>
    <w:rsid w:val="00DD29F3"/>
    <w:rsid w:val="00DE3F3B"/>
    <w:rsid w:val="00DE5281"/>
    <w:rsid w:val="00DE6A2F"/>
    <w:rsid w:val="00DF1E87"/>
    <w:rsid w:val="00DF2084"/>
    <w:rsid w:val="00DF4963"/>
    <w:rsid w:val="00DF7015"/>
    <w:rsid w:val="00E00048"/>
    <w:rsid w:val="00E01B3D"/>
    <w:rsid w:val="00E026AD"/>
    <w:rsid w:val="00E076A1"/>
    <w:rsid w:val="00E10383"/>
    <w:rsid w:val="00E10CD8"/>
    <w:rsid w:val="00E14532"/>
    <w:rsid w:val="00E14773"/>
    <w:rsid w:val="00E17013"/>
    <w:rsid w:val="00E219A5"/>
    <w:rsid w:val="00E23082"/>
    <w:rsid w:val="00E235AF"/>
    <w:rsid w:val="00E235B4"/>
    <w:rsid w:val="00E243DC"/>
    <w:rsid w:val="00E31C1C"/>
    <w:rsid w:val="00E32FE1"/>
    <w:rsid w:val="00E351BA"/>
    <w:rsid w:val="00E3745D"/>
    <w:rsid w:val="00E37537"/>
    <w:rsid w:val="00E3795C"/>
    <w:rsid w:val="00E53074"/>
    <w:rsid w:val="00E53F2E"/>
    <w:rsid w:val="00E54E2B"/>
    <w:rsid w:val="00E6492D"/>
    <w:rsid w:val="00E65995"/>
    <w:rsid w:val="00E65F61"/>
    <w:rsid w:val="00E727C3"/>
    <w:rsid w:val="00E74FAE"/>
    <w:rsid w:val="00E7529D"/>
    <w:rsid w:val="00E7621B"/>
    <w:rsid w:val="00E76A4B"/>
    <w:rsid w:val="00E900F5"/>
    <w:rsid w:val="00E921EB"/>
    <w:rsid w:val="00E934AC"/>
    <w:rsid w:val="00EA182C"/>
    <w:rsid w:val="00EA1FF1"/>
    <w:rsid w:val="00EA3368"/>
    <w:rsid w:val="00EA4310"/>
    <w:rsid w:val="00EB2042"/>
    <w:rsid w:val="00EB5AFF"/>
    <w:rsid w:val="00EB5E40"/>
    <w:rsid w:val="00EB5F3E"/>
    <w:rsid w:val="00EB6E06"/>
    <w:rsid w:val="00EC0DB9"/>
    <w:rsid w:val="00EC157A"/>
    <w:rsid w:val="00EC2B20"/>
    <w:rsid w:val="00EC73E2"/>
    <w:rsid w:val="00ED282A"/>
    <w:rsid w:val="00EE7110"/>
    <w:rsid w:val="00EF02AB"/>
    <w:rsid w:val="00EF1319"/>
    <w:rsid w:val="00EF2370"/>
    <w:rsid w:val="00EF308E"/>
    <w:rsid w:val="00EF3DD8"/>
    <w:rsid w:val="00EF3EF6"/>
    <w:rsid w:val="00EF5FBC"/>
    <w:rsid w:val="00EF78A0"/>
    <w:rsid w:val="00F013D8"/>
    <w:rsid w:val="00F03917"/>
    <w:rsid w:val="00F04CD2"/>
    <w:rsid w:val="00F06566"/>
    <w:rsid w:val="00F07C82"/>
    <w:rsid w:val="00F10192"/>
    <w:rsid w:val="00F101E1"/>
    <w:rsid w:val="00F12484"/>
    <w:rsid w:val="00F140A9"/>
    <w:rsid w:val="00F214EA"/>
    <w:rsid w:val="00F21C6D"/>
    <w:rsid w:val="00F22A33"/>
    <w:rsid w:val="00F230A4"/>
    <w:rsid w:val="00F27267"/>
    <w:rsid w:val="00F3048B"/>
    <w:rsid w:val="00F3053B"/>
    <w:rsid w:val="00F3165F"/>
    <w:rsid w:val="00F369AE"/>
    <w:rsid w:val="00F370BF"/>
    <w:rsid w:val="00F37416"/>
    <w:rsid w:val="00F40331"/>
    <w:rsid w:val="00F4178C"/>
    <w:rsid w:val="00F4206B"/>
    <w:rsid w:val="00F42603"/>
    <w:rsid w:val="00F42CD1"/>
    <w:rsid w:val="00F4403F"/>
    <w:rsid w:val="00F502B8"/>
    <w:rsid w:val="00F52A4F"/>
    <w:rsid w:val="00F572EC"/>
    <w:rsid w:val="00F63EA1"/>
    <w:rsid w:val="00F65F2E"/>
    <w:rsid w:val="00F73515"/>
    <w:rsid w:val="00F7446C"/>
    <w:rsid w:val="00F74751"/>
    <w:rsid w:val="00F8205C"/>
    <w:rsid w:val="00F8433E"/>
    <w:rsid w:val="00F8572B"/>
    <w:rsid w:val="00F92B24"/>
    <w:rsid w:val="00F972CD"/>
    <w:rsid w:val="00FA34B3"/>
    <w:rsid w:val="00FA4397"/>
    <w:rsid w:val="00FA4880"/>
    <w:rsid w:val="00FA7D98"/>
    <w:rsid w:val="00FB0DB8"/>
    <w:rsid w:val="00FB1D5B"/>
    <w:rsid w:val="00FB2D5C"/>
    <w:rsid w:val="00FB3DFD"/>
    <w:rsid w:val="00FB50F4"/>
    <w:rsid w:val="00FC16C8"/>
    <w:rsid w:val="00FC22CF"/>
    <w:rsid w:val="00FD02AE"/>
    <w:rsid w:val="00FD08AA"/>
    <w:rsid w:val="00FF07F1"/>
    <w:rsid w:val="00FF0A36"/>
    <w:rsid w:val="00FF3F9B"/>
    <w:rsid w:val="00FF4BF8"/>
    <w:rsid w:val="00FF4C71"/>
    <w:rsid w:val="00FF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37"/>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7013"/>
    <w:pPr>
      <w:tabs>
        <w:tab w:val="center" w:pos="4677"/>
        <w:tab w:val="right" w:pos="9355"/>
      </w:tabs>
      <w:spacing w:after="0" w:line="240" w:lineRule="auto"/>
    </w:pPr>
    <w:rPr>
      <w:rFonts w:eastAsia="Calibri"/>
    </w:rPr>
  </w:style>
  <w:style w:type="paragraph" w:styleId="a5">
    <w:name w:val="Balloon Text"/>
    <w:basedOn w:val="a"/>
    <w:link w:val="4"/>
    <w:uiPriority w:val="99"/>
    <w:semiHidden/>
    <w:rsid w:val="00E17013"/>
    <w:pPr>
      <w:spacing w:after="0" w:line="240" w:lineRule="auto"/>
    </w:pPr>
    <w:rPr>
      <w:rFonts w:ascii="Tahoma" w:eastAsia="Calibri" w:hAnsi="Tahoma" w:cs="Tahoma"/>
      <w:sz w:val="16"/>
      <w:szCs w:val="16"/>
    </w:rPr>
  </w:style>
  <w:style w:type="paragraph" w:customStyle="1" w:styleId="ListParagraph1">
    <w:name w:val="List Paragraph1"/>
    <w:basedOn w:val="a"/>
    <w:uiPriority w:val="99"/>
    <w:rsid w:val="00E17013"/>
    <w:pPr>
      <w:ind w:left="720"/>
    </w:pPr>
    <w:rPr>
      <w:rFonts w:eastAsia="Calibri"/>
    </w:rPr>
  </w:style>
  <w:style w:type="paragraph" w:customStyle="1" w:styleId="ConsPlusNormal">
    <w:name w:val="ConsPlusNormal"/>
    <w:uiPriority w:val="99"/>
    <w:rsid w:val="00E17013"/>
    <w:pPr>
      <w:widowControl w:val="0"/>
      <w:autoSpaceDE w:val="0"/>
      <w:autoSpaceDN w:val="0"/>
      <w:spacing w:after="0" w:line="240" w:lineRule="auto"/>
    </w:pPr>
    <w:rPr>
      <w:rFonts w:cs="Calibri"/>
    </w:rPr>
  </w:style>
  <w:style w:type="character" w:styleId="a6">
    <w:name w:val="Hyperlink"/>
    <w:basedOn w:val="a0"/>
    <w:uiPriority w:val="99"/>
    <w:rsid w:val="00E17013"/>
    <w:rPr>
      <w:color w:val="0000FF"/>
      <w:u w:val="single"/>
    </w:rPr>
  </w:style>
  <w:style w:type="character" w:customStyle="1" w:styleId="4">
    <w:name w:val="Текст выноски Знак4"/>
    <w:basedOn w:val="a0"/>
    <w:link w:val="a5"/>
    <w:uiPriority w:val="99"/>
    <w:semiHidden/>
    <w:locked/>
    <w:rsid w:val="00E17013"/>
    <w:rPr>
      <w:rFonts w:ascii="Tahoma" w:hAnsi="Tahoma" w:cs="Tahoma"/>
      <w:sz w:val="16"/>
      <w:szCs w:val="16"/>
    </w:rPr>
  </w:style>
  <w:style w:type="character" w:styleId="a7">
    <w:name w:val="page number"/>
    <w:basedOn w:val="a0"/>
    <w:uiPriority w:val="99"/>
    <w:rsid w:val="00E17013"/>
  </w:style>
  <w:style w:type="paragraph" w:styleId="a8">
    <w:name w:val="footer"/>
    <w:basedOn w:val="a"/>
    <w:link w:val="a9"/>
    <w:uiPriority w:val="99"/>
    <w:rsid w:val="00E17013"/>
    <w:pPr>
      <w:tabs>
        <w:tab w:val="center" w:pos="4677"/>
        <w:tab w:val="right" w:pos="9355"/>
      </w:tabs>
      <w:spacing w:after="0" w:line="240" w:lineRule="auto"/>
    </w:pPr>
    <w:rPr>
      <w:rFonts w:eastAsia="Calibri"/>
    </w:rPr>
  </w:style>
  <w:style w:type="paragraph" w:styleId="aa">
    <w:name w:val="List Paragraph"/>
    <w:basedOn w:val="a"/>
    <w:uiPriority w:val="99"/>
    <w:qFormat/>
    <w:rsid w:val="00E243DC"/>
    <w:pPr>
      <w:ind w:left="720"/>
    </w:pPr>
  </w:style>
  <w:style w:type="paragraph" w:customStyle="1" w:styleId="ListParagraph2">
    <w:name w:val="List Paragraph2"/>
    <w:basedOn w:val="a"/>
    <w:uiPriority w:val="99"/>
    <w:rsid w:val="006A448F"/>
    <w:pPr>
      <w:ind w:left="720"/>
    </w:pPr>
  </w:style>
  <w:style w:type="character" w:customStyle="1" w:styleId="a4">
    <w:name w:val="Верхний колонтитул Знак"/>
    <w:basedOn w:val="a0"/>
    <w:link w:val="a3"/>
    <w:uiPriority w:val="99"/>
    <w:locked/>
    <w:rsid w:val="00E17013"/>
    <w:rPr>
      <w:rFonts w:ascii="Calibri" w:hAnsi="Calibri" w:cs="Calibri"/>
    </w:rPr>
  </w:style>
  <w:style w:type="character" w:customStyle="1" w:styleId="ab">
    <w:name w:val="Текст выноски Знак"/>
    <w:basedOn w:val="a0"/>
    <w:uiPriority w:val="99"/>
    <w:semiHidden/>
    <w:rsid w:val="00E900F5"/>
    <w:rPr>
      <w:rFonts w:ascii="Tahoma" w:eastAsia="Times New Roman" w:hAnsi="Tahoma" w:cs="Tahoma"/>
      <w:sz w:val="16"/>
      <w:szCs w:val="16"/>
      <w:lang w:eastAsia="en-US"/>
    </w:rPr>
  </w:style>
  <w:style w:type="character" w:customStyle="1" w:styleId="3">
    <w:name w:val="Текст выноски Знак3"/>
    <w:basedOn w:val="a0"/>
    <w:uiPriority w:val="99"/>
    <w:semiHidden/>
    <w:rsid w:val="00051CB3"/>
    <w:rPr>
      <w:rFonts w:ascii="Tahoma" w:hAnsi="Tahoma" w:cs="Tahoma"/>
      <w:sz w:val="16"/>
      <w:szCs w:val="16"/>
      <w:lang w:eastAsia="en-US"/>
    </w:rPr>
  </w:style>
  <w:style w:type="character" w:customStyle="1" w:styleId="2">
    <w:name w:val="Текст выноски Знак2"/>
    <w:basedOn w:val="a0"/>
    <w:uiPriority w:val="99"/>
    <w:semiHidden/>
    <w:rsid w:val="004D5669"/>
    <w:rPr>
      <w:rFonts w:ascii="Tahoma" w:hAnsi="Tahoma" w:cs="Tahoma"/>
      <w:sz w:val="16"/>
      <w:szCs w:val="16"/>
      <w:lang w:eastAsia="en-US"/>
    </w:rPr>
  </w:style>
  <w:style w:type="character" w:customStyle="1" w:styleId="1">
    <w:name w:val="Текст выноски Знак1"/>
    <w:basedOn w:val="a0"/>
    <w:uiPriority w:val="99"/>
    <w:semiHidden/>
    <w:rsid w:val="00C55B83"/>
    <w:rPr>
      <w:rFonts w:ascii="Tahoma" w:hAnsi="Tahoma" w:cs="Tahoma"/>
      <w:sz w:val="16"/>
      <w:szCs w:val="16"/>
      <w:lang w:eastAsia="en-US"/>
    </w:rPr>
  </w:style>
  <w:style w:type="paragraph" w:styleId="ac">
    <w:name w:val="Normal (Web)"/>
    <w:basedOn w:val="a"/>
    <w:uiPriority w:val="99"/>
    <w:rsid w:val="00E17013"/>
    <w:pPr>
      <w:spacing w:before="100" w:beforeAutospacing="1" w:after="100" w:afterAutospacing="1" w:line="240" w:lineRule="auto"/>
    </w:pPr>
    <w:rPr>
      <w:rFonts w:eastAsia="Calibri"/>
      <w:sz w:val="24"/>
      <w:szCs w:val="24"/>
      <w:lang w:eastAsia="ru-RU"/>
    </w:rPr>
  </w:style>
  <w:style w:type="character" w:customStyle="1" w:styleId="a9">
    <w:name w:val="Нижний колонтитул Знак"/>
    <w:basedOn w:val="a0"/>
    <w:link w:val="a8"/>
    <w:uiPriority w:val="99"/>
    <w:locked/>
    <w:rsid w:val="00E17013"/>
    <w:rPr>
      <w:rFonts w:ascii="Calibri" w:hAnsi="Calibri" w:cs="Calibri"/>
    </w:rPr>
  </w:style>
  <w:style w:type="character" w:styleId="ad">
    <w:name w:val="annotation reference"/>
    <w:basedOn w:val="a0"/>
    <w:uiPriority w:val="99"/>
    <w:semiHidden/>
    <w:unhideWhenUsed/>
    <w:rsid w:val="00DD29F3"/>
    <w:rPr>
      <w:sz w:val="16"/>
      <w:szCs w:val="16"/>
    </w:rPr>
  </w:style>
  <w:style w:type="paragraph" w:styleId="ae">
    <w:name w:val="annotation text"/>
    <w:basedOn w:val="a"/>
    <w:link w:val="af"/>
    <w:uiPriority w:val="99"/>
    <w:semiHidden/>
    <w:unhideWhenUsed/>
    <w:rsid w:val="00DD29F3"/>
    <w:pPr>
      <w:spacing w:line="240" w:lineRule="auto"/>
    </w:pPr>
    <w:rPr>
      <w:sz w:val="20"/>
      <w:szCs w:val="20"/>
    </w:rPr>
  </w:style>
  <w:style w:type="character" w:customStyle="1" w:styleId="af">
    <w:name w:val="Текст примечания Знак"/>
    <w:basedOn w:val="a0"/>
    <w:link w:val="ae"/>
    <w:uiPriority w:val="99"/>
    <w:semiHidden/>
    <w:rsid w:val="00DD29F3"/>
    <w:rPr>
      <w:rFonts w:eastAsia="Times New Roman" w:cs="Calibri"/>
      <w:sz w:val="20"/>
      <w:szCs w:val="20"/>
      <w:lang w:eastAsia="en-US"/>
    </w:rPr>
  </w:style>
  <w:style w:type="paragraph" w:styleId="af0">
    <w:name w:val="annotation subject"/>
    <w:basedOn w:val="ae"/>
    <w:next w:val="ae"/>
    <w:link w:val="af1"/>
    <w:uiPriority w:val="99"/>
    <w:semiHidden/>
    <w:unhideWhenUsed/>
    <w:rsid w:val="00DD29F3"/>
    <w:rPr>
      <w:b/>
      <w:bCs/>
    </w:rPr>
  </w:style>
  <w:style w:type="character" w:customStyle="1" w:styleId="af1">
    <w:name w:val="Тема примечания Знак"/>
    <w:basedOn w:val="af"/>
    <w:link w:val="af0"/>
    <w:uiPriority w:val="99"/>
    <w:semiHidden/>
    <w:rsid w:val="00DD29F3"/>
    <w:rPr>
      <w:rFonts w:eastAsia="Times New Roman" w:cs="Calibri"/>
      <w:b/>
      <w:bCs/>
      <w:sz w:val="20"/>
      <w:szCs w:val="20"/>
      <w:lang w:eastAsia="en-US"/>
    </w:rPr>
  </w:style>
  <w:style w:type="paragraph" w:styleId="af2">
    <w:name w:val="Revision"/>
    <w:hidden/>
    <w:uiPriority w:val="99"/>
    <w:semiHidden/>
    <w:rsid w:val="00BC5278"/>
    <w:pPr>
      <w:spacing w:after="0" w:line="240" w:lineRule="auto"/>
    </w:pPr>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37"/>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7013"/>
    <w:pPr>
      <w:tabs>
        <w:tab w:val="center" w:pos="4677"/>
        <w:tab w:val="right" w:pos="9355"/>
      </w:tabs>
      <w:spacing w:after="0" w:line="240" w:lineRule="auto"/>
    </w:pPr>
    <w:rPr>
      <w:rFonts w:eastAsia="Calibri"/>
    </w:rPr>
  </w:style>
  <w:style w:type="paragraph" w:styleId="a5">
    <w:name w:val="Balloon Text"/>
    <w:basedOn w:val="a"/>
    <w:link w:val="4"/>
    <w:uiPriority w:val="99"/>
    <w:semiHidden/>
    <w:rsid w:val="00E17013"/>
    <w:pPr>
      <w:spacing w:after="0" w:line="240" w:lineRule="auto"/>
    </w:pPr>
    <w:rPr>
      <w:rFonts w:ascii="Tahoma" w:eastAsia="Calibri" w:hAnsi="Tahoma" w:cs="Tahoma"/>
      <w:sz w:val="16"/>
      <w:szCs w:val="16"/>
    </w:rPr>
  </w:style>
  <w:style w:type="paragraph" w:customStyle="1" w:styleId="ListParagraph1">
    <w:name w:val="List Paragraph1"/>
    <w:basedOn w:val="a"/>
    <w:uiPriority w:val="99"/>
    <w:rsid w:val="00E17013"/>
    <w:pPr>
      <w:ind w:left="720"/>
    </w:pPr>
    <w:rPr>
      <w:rFonts w:eastAsia="Calibri"/>
    </w:rPr>
  </w:style>
  <w:style w:type="paragraph" w:customStyle="1" w:styleId="ConsPlusNormal">
    <w:name w:val="ConsPlusNormal"/>
    <w:uiPriority w:val="99"/>
    <w:rsid w:val="00E17013"/>
    <w:pPr>
      <w:widowControl w:val="0"/>
      <w:autoSpaceDE w:val="0"/>
      <w:autoSpaceDN w:val="0"/>
      <w:spacing w:after="0" w:line="240" w:lineRule="auto"/>
    </w:pPr>
    <w:rPr>
      <w:rFonts w:cs="Calibri"/>
    </w:rPr>
  </w:style>
  <w:style w:type="character" w:styleId="a6">
    <w:name w:val="Hyperlink"/>
    <w:basedOn w:val="a0"/>
    <w:uiPriority w:val="99"/>
    <w:rsid w:val="00E17013"/>
    <w:rPr>
      <w:color w:val="0000FF"/>
      <w:u w:val="single"/>
    </w:rPr>
  </w:style>
  <w:style w:type="character" w:customStyle="1" w:styleId="4">
    <w:name w:val="Текст выноски Знак4"/>
    <w:basedOn w:val="a0"/>
    <w:link w:val="a5"/>
    <w:uiPriority w:val="99"/>
    <w:semiHidden/>
    <w:locked/>
    <w:rsid w:val="00E17013"/>
    <w:rPr>
      <w:rFonts w:ascii="Tahoma" w:hAnsi="Tahoma" w:cs="Tahoma"/>
      <w:sz w:val="16"/>
      <w:szCs w:val="16"/>
    </w:rPr>
  </w:style>
  <w:style w:type="character" w:styleId="a7">
    <w:name w:val="page number"/>
    <w:basedOn w:val="a0"/>
    <w:uiPriority w:val="99"/>
    <w:rsid w:val="00E17013"/>
  </w:style>
  <w:style w:type="paragraph" w:styleId="a8">
    <w:name w:val="footer"/>
    <w:basedOn w:val="a"/>
    <w:link w:val="a9"/>
    <w:uiPriority w:val="99"/>
    <w:rsid w:val="00E17013"/>
    <w:pPr>
      <w:tabs>
        <w:tab w:val="center" w:pos="4677"/>
        <w:tab w:val="right" w:pos="9355"/>
      </w:tabs>
      <w:spacing w:after="0" w:line="240" w:lineRule="auto"/>
    </w:pPr>
    <w:rPr>
      <w:rFonts w:eastAsia="Calibri"/>
    </w:rPr>
  </w:style>
  <w:style w:type="paragraph" w:styleId="aa">
    <w:name w:val="List Paragraph"/>
    <w:basedOn w:val="a"/>
    <w:uiPriority w:val="99"/>
    <w:qFormat/>
    <w:rsid w:val="00E243DC"/>
    <w:pPr>
      <w:ind w:left="720"/>
    </w:pPr>
  </w:style>
  <w:style w:type="paragraph" w:customStyle="1" w:styleId="ListParagraph2">
    <w:name w:val="List Paragraph2"/>
    <w:basedOn w:val="a"/>
    <w:uiPriority w:val="99"/>
    <w:rsid w:val="006A448F"/>
    <w:pPr>
      <w:ind w:left="720"/>
    </w:pPr>
  </w:style>
  <w:style w:type="character" w:customStyle="1" w:styleId="a4">
    <w:name w:val="Верхний колонтитул Знак"/>
    <w:basedOn w:val="a0"/>
    <w:link w:val="a3"/>
    <w:uiPriority w:val="99"/>
    <w:locked/>
    <w:rsid w:val="00E17013"/>
    <w:rPr>
      <w:rFonts w:ascii="Calibri" w:hAnsi="Calibri" w:cs="Calibri"/>
    </w:rPr>
  </w:style>
  <w:style w:type="character" w:customStyle="1" w:styleId="ab">
    <w:name w:val="Текст выноски Знак"/>
    <w:basedOn w:val="a0"/>
    <w:uiPriority w:val="99"/>
    <w:semiHidden/>
    <w:rPr>
      <w:rFonts w:ascii="Tahoma" w:eastAsia="Times New Roman" w:hAnsi="Tahoma" w:cs="Tahoma"/>
      <w:sz w:val="16"/>
      <w:szCs w:val="16"/>
      <w:lang w:eastAsia="en-US"/>
    </w:rPr>
  </w:style>
  <w:style w:type="character" w:customStyle="1" w:styleId="3">
    <w:name w:val="Текст выноски Знак3"/>
    <w:basedOn w:val="a0"/>
    <w:uiPriority w:val="99"/>
    <w:semiHidden/>
    <w:rsid w:val="00051CB3"/>
    <w:rPr>
      <w:rFonts w:ascii="Tahoma" w:hAnsi="Tahoma" w:cs="Tahoma"/>
      <w:sz w:val="16"/>
      <w:szCs w:val="16"/>
      <w:lang w:val="x-none" w:eastAsia="en-US"/>
    </w:rPr>
  </w:style>
  <w:style w:type="character" w:customStyle="1" w:styleId="2">
    <w:name w:val="Текст выноски Знак2"/>
    <w:basedOn w:val="a0"/>
    <w:uiPriority w:val="99"/>
    <w:semiHidden/>
    <w:rsid w:val="004D5669"/>
    <w:rPr>
      <w:rFonts w:ascii="Tahoma" w:hAnsi="Tahoma" w:cs="Tahoma"/>
      <w:sz w:val="16"/>
      <w:szCs w:val="16"/>
      <w:lang w:val="x-none" w:eastAsia="en-US"/>
    </w:rPr>
  </w:style>
  <w:style w:type="character" w:customStyle="1" w:styleId="1">
    <w:name w:val="Текст выноски Знак1"/>
    <w:basedOn w:val="a0"/>
    <w:uiPriority w:val="99"/>
    <w:semiHidden/>
    <w:rsid w:val="00C55B83"/>
    <w:rPr>
      <w:rFonts w:ascii="Tahoma" w:hAnsi="Tahoma" w:cs="Tahoma"/>
      <w:sz w:val="16"/>
      <w:szCs w:val="16"/>
      <w:lang w:val="x-none" w:eastAsia="en-US"/>
    </w:rPr>
  </w:style>
  <w:style w:type="paragraph" w:styleId="ac">
    <w:name w:val="Normal (Web)"/>
    <w:basedOn w:val="a"/>
    <w:uiPriority w:val="99"/>
    <w:rsid w:val="00E17013"/>
    <w:pPr>
      <w:spacing w:before="100" w:beforeAutospacing="1" w:after="100" w:afterAutospacing="1" w:line="240" w:lineRule="auto"/>
    </w:pPr>
    <w:rPr>
      <w:rFonts w:eastAsia="Calibri"/>
      <w:sz w:val="24"/>
      <w:szCs w:val="24"/>
      <w:lang w:eastAsia="ru-RU"/>
    </w:rPr>
  </w:style>
  <w:style w:type="character" w:customStyle="1" w:styleId="a9">
    <w:name w:val="Нижний колонтитул Знак"/>
    <w:basedOn w:val="a0"/>
    <w:link w:val="a8"/>
    <w:uiPriority w:val="99"/>
    <w:locked/>
    <w:rsid w:val="00E17013"/>
    <w:rPr>
      <w:rFonts w:ascii="Calibri" w:hAnsi="Calibri" w:cs="Calibri"/>
    </w:rPr>
  </w:style>
  <w:style w:type="character" w:styleId="ad">
    <w:name w:val="annotation reference"/>
    <w:basedOn w:val="a0"/>
    <w:uiPriority w:val="99"/>
    <w:semiHidden/>
    <w:unhideWhenUsed/>
    <w:rsid w:val="00DD29F3"/>
    <w:rPr>
      <w:sz w:val="16"/>
      <w:szCs w:val="16"/>
    </w:rPr>
  </w:style>
  <w:style w:type="paragraph" w:styleId="ae">
    <w:name w:val="annotation text"/>
    <w:basedOn w:val="a"/>
    <w:link w:val="af"/>
    <w:uiPriority w:val="99"/>
    <w:semiHidden/>
    <w:unhideWhenUsed/>
    <w:rsid w:val="00DD29F3"/>
    <w:pPr>
      <w:spacing w:line="240" w:lineRule="auto"/>
    </w:pPr>
    <w:rPr>
      <w:sz w:val="20"/>
      <w:szCs w:val="20"/>
    </w:rPr>
  </w:style>
  <w:style w:type="character" w:customStyle="1" w:styleId="af">
    <w:name w:val="Текст примечания Знак"/>
    <w:basedOn w:val="a0"/>
    <w:link w:val="ae"/>
    <w:uiPriority w:val="99"/>
    <w:semiHidden/>
    <w:rsid w:val="00DD29F3"/>
    <w:rPr>
      <w:rFonts w:eastAsia="Times New Roman" w:cs="Calibri"/>
      <w:sz w:val="20"/>
      <w:szCs w:val="20"/>
      <w:lang w:eastAsia="en-US"/>
    </w:rPr>
  </w:style>
  <w:style w:type="paragraph" w:styleId="af0">
    <w:name w:val="annotation subject"/>
    <w:basedOn w:val="ae"/>
    <w:next w:val="ae"/>
    <w:link w:val="af1"/>
    <w:uiPriority w:val="99"/>
    <w:semiHidden/>
    <w:unhideWhenUsed/>
    <w:rsid w:val="00DD29F3"/>
    <w:rPr>
      <w:b/>
      <w:bCs/>
    </w:rPr>
  </w:style>
  <w:style w:type="character" w:customStyle="1" w:styleId="af1">
    <w:name w:val="Тема примечания Знак"/>
    <w:basedOn w:val="af"/>
    <w:link w:val="af0"/>
    <w:uiPriority w:val="99"/>
    <w:semiHidden/>
    <w:rsid w:val="00DD29F3"/>
    <w:rPr>
      <w:rFonts w:eastAsia="Times New Roman" w:cs="Calibri"/>
      <w:b/>
      <w:bCs/>
      <w:sz w:val="20"/>
      <w:szCs w:val="20"/>
      <w:lang w:eastAsia="en-US"/>
    </w:rPr>
  </w:style>
  <w:style w:type="paragraph" w:styleId="af2">
    <w:name w:val="Revision"/>
    <w:hidden/>
    <w:uiPriority w:val="99"/>
    <w:semiHidden/>
    <w:rsid w:val="00BC5278"/>
    <w:pPr>
      <w:spacing w:after="0" w:line="240" w:lineRule="auto"/>
    </w:pPr>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31962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3011</Words>
  <Characters>20793</Characters>
  <Application>Microsoft Office Word</Application>
  <DocSecurity>4</DocSecurity>
  <Lines>173</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2018-10-09T08:19:00Z</dcterms:created>
  <dcterms:modified xsi:type="dcterms:W3CDTF">2018-10-09T08:19:00Z</dcterms:modified>
</cp:coreProperties>
</file>