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4B" w:rsidRPr="00596A4B" w:rsidRDefault="00596A4B" w:rsidP="00596A4B">
      <w:pPr>
        <w:spacing w:after="200" w:line="276" w:lineRule="auto"/>
        <w:jc w:val="right"/>
        <w:rPr>
          <w:spacing w:val="1"/>
          <w:sz w:val="32"/>
          <w:szCs w:val="32"/>
        </w:rPr>
      </w:pPr>
      <w:r w:rsidRPr="00596A4B">
        <w:rPr>
          <w:spacing w:val="1"/>
          <w:sz w:val="32"/>
          <w:szCs w:val="32"/>
        </w:rPr>
        <w:t>Проект</w:t>
      </w:r>
    </w:p>
    <w:p w:rsidR="00596A4B" w:rsidRPr="00596A4B" w:rsidRDefault="00596A4B" w:rsidP="00596A4B">
      <w:pPr>
        <w:spacing w:after="200" w:line="276" w:lineRule="auto"/>
        <w:rPr>
          <w:spacing w:val="1"/>
          <w:sz w:val="32"/>
          <w:szCs w:val="32"/>
        </w:rPr>
      </w:pPr>
    </w:p>
    <w:p w:rsidR="00596A4B" w:rsidRPr="00596A4B" w:rsidRDefault="00596A4B" w:rsidP="00596A4B">
      <w:pPr>
        <w:spacing w:after="200" w:line="276" w:lineRule="auto"/>
        <w:rPr>
          <w:spacing w:val="1"/>
          <w:sz w:val="32"/>
          <w:szCs w:val="32"/>
        </w:rPr>
      </w:pPr>
    </w:p>
    <w:p w:rsidR="00596A4B" w:rsidRPr="00596A4B" w:rsidRDefault="00596A4B" w:rsidP="00596A4B">
      <w:pPr>
        <w:spacing w:after="200" w:line="276" w:lineRule="auto"/>
        <w:rPr>
          <w:spacing w:val="1"/>
          <w:sz w:val="32"/>
          <w:szCs w:val="32"/>
        </w:rPr>
      </w:pPr>
    </w:p>
    <w:p w:rsidR="00596A4B" w:rsidRPr="00596A4B" w:rsidRDefault="00596A4B" w:rsidP="00596A4B">
      <w:pPr>
        <w:spacing w:after="200" w:line="276" w:lineRule="auto"/>
        <w:rPr>
          <w:spacing w:val="1"/>
          <w:sz w:val="32"/>
          <w:szCs w:val="32"/>
        </w:rPr>
      </w:pPr>
    </w:p>
    <w:p w:rsidR="00596A4B" w:rsidRPr="00596A4B" w:rsidRDefault="00596A4B" w:rsidP="00596A4B">
      <w:pPr>
        <w:spacing w:after="200" w:line="276" w:lineRule="auto"/>
        <w:rPr>
          <w:spacing w:val="1"/>
          <w:sz w:val="32"/>
          <w:szCs w:val="32"/>
        </w:rPr>
      </w:pPr>
    </w:p>
    <w:p w:rsidR="00596A4B" w:rsidRPr="00596A4B" w:rsidRDefault="00596A4B" w:rsidP="00596A4B">
      <w:pPr>
        <w:spacing w:after="200" w:line="276" w:lineRule="auto"/>
        <w:rPr>
          <w:spacing w:val="1"/>
          <w:sz w:val="32"/>
          <w:szCs w:val="32"/>
        </w:rPr>
      </w:pPr>
    </w:p>
    <w:p w:rsidR="00596A4B" w:rsidRPr="00687B58" w:rsidRDefault="00596A4B" w:rsidP="00596A4B">
      <w:pPr>
        <w:spacing w:after="200" w:line="276" w:lineRule="auto"/>
        <w:jc w:val="center"/>
        <w:rPr>
          <w:b/>
          <w:spacing w:val="1"/>
          <w:sz w:val="36"/>
          <w:szCs w:val="36"/>
        </w:rPr>
      </w:pPr>
      <w:r w:rsidRPr="00596A4B">
        <w:rPr>
          <w:b/>
          <w:spacing w:val="1"/>
          <w:sz w:val="36"/>
          <w:szCs w:val="36"/>
        </w:rPr>
        <w:t>Отчет Президента НАУФОР</w:t>
      </w:r>
    </w:p>
    <w:p w:rsidR="00402B89" w:rsidRPr="00596A4B" w:rsidRDefault="00596A4B" w:rsidP="00596A4B">
      <w:pPr>
        <w:spacing w:after="200" w:line="276" w:lineRule="auto"/>
        <w:jc w:val="center"/>
        <w:rPr>
          <w:b/>
          <w:spacing w:val="1"/>
          <w:sz w:val="32"/>
          <w:szCs w:val="32"/>
        </w:rPr>
      </w:pPr>
      <w:r w:rsidRPr="00596A4B">
        <w:rPr>
          <w:b/>
          <w:spacing w:val="1"/>
          <w:sz w:val="36"/>
          <w:szCs w:val="36"/>
        </w:rPr>
        <w:t>за 20</w:t>
      </w:r>
      <w:r w:rsidR="000E463E">
        <w:rPr>
          <w:b/>
          <w:spacing w:val="1"/>
          <w:sz w:val="36"/>
          <w:szCs w:val="36"/>
        </w:rPr>
        <w:t>18</w:t>
      </w:r>
      <w:r w:rsidRPr="00596A4B">
        <w:rPr>
          <w:b/>
          <w:spacing w:val="1"/>
          <w:sz w:val="36"/>
          <w:szCs w:val="36"/>
        </w:rPr>
        <w:t xml:space="preserve"> год</w:t>
      </w:r>
      <w:r w:rsidR="00402B89">
        <w:rPr>
          <w:b/>
          <w:sz w:val="22"/>
          <w:szCs w:val="22"/>
        </w:rPr>
        <w:br w:type="page"/>
      </w:r>
    </w:p>
    <w:p w:rsidR="00596A4B" w:rsidRPr="003B24D5" w:rsidRDefault="00596A4B" w:rsidP="00596A4B">
      <w:pPr>
        <w:spacing w:line="360" w:lineRule="auto"/>
        <w:jc w:val="center"/>
        <w:rPr>
          <w:sz w:val="24"/>
          <w:szCs w:val="24"/>
        </w:rPr>
      </w:pPr>
      <w:r w:rsidRPr="003B24D5">
        <w:rPr>
          <w:sz w:val="24"/>
          <w:szCs w:val="24"/>
        </w:rPr>
        <w:lastRenderedPageBreak/>
        <w:t>Уважаемые коллеги!</w:t>
      </w:r>
    </w:p>
    <w:p w:rsidR="00596A4B" w:rsidRDefault="00596A4B" w:rsidP="00596A4B">
      <w:pPr>
        <w:spacing w:line="360" w:lineRule="auto"/>
        <w:ind w:firstLine="567"/>
        <w:rPr>
          <w:sz w:val="24"/>
          <w:szCs w:val="24"/>
          <w:lang w:val="en-US"/>
        </w:rPr>
      </w:pPr>
    </w:p>
    <w:p w:rsidR="00596A4B" w:rsidRPr="00596A4B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596A4B">
        <w:rPr>
          <w:sz w:val="24"/>
          <w:szCs w:val="24"/>
        </w:rPr>
        <w:t xml:space="preserve">НАУФОР является крупнейшей саморегулируемой организацией, объединяющей посредников и управляющих активами, работающих на финансовом рынке. Общее количество финансовых организаций, являвшихся членами НАУФОР, </w:t>
      </w:r>
      <w:r>
        <w:rPr>
          <w:sz w:val="24"/>
          <w:szCs w:val="24"/>
        </w:rPr>
        <w:t xml:space="preserve">по состоянию </w:t>
      </w:r>
      <w:proofErr w:type="gramStart"/>
      <w:r w:rsidRPr="00596A4B">
        <w:rPr>
          <w:sz w:val="24"/>
          <w:szCs w:val="24"/>
        </w:rPr>
        <w:t>на конец</w:t>
      </w:r>
      <w:proofErr w:type="gramEnd"/>
      <w:r w:rsidRPr="00596A4B">
        <w:rPr>
          <w:sz w:val="24"/>
          <w:szCs w:val="24"/>
        </w:rPr>
        <w:t xml:space="preserve"> 2018 года составило 484</w:t>
      </w:r>
      <w:r w:rsidR="00AC2FDB">
        <w:rPr>
          <w:sz w:val="24"/>
          <w:szCs w:val="24"/>
        </w:rPr>
        <w:t xml:space="preserve"> компании</w:t>
      </w:r>
      <w:r w:rsidRPr="00596A4B">
        <w:rPr>
          <w:sz w:val="24"/>
          <w:szCs w:val="24"/>
        </w:rPr>
        <w:t xml:space="preserve">. Как СРО профессиональных участников рынка ценных бумаг НАУФОР объединяет в своем составе 50,9% брокеров, 49,5% дилеров, 44% депозитариев, большинство (74,1%) управляющих ценными бумагами, а как СРО управляющих компаний ПИФ и НПФ – 99,6% таких компаний. Членами НАУФОР являются как банковские, так и небанковские финансовые организации, осуществляющие деятельность на рынке ценных бумаг, национальные компании и компании, являющиеся дочерними </w:t>
      </w:r>
      <w:r w:rsidR="008078E6">
        <w:rPr>
          <w:sz w:val="24"/>
          <w:szCs w:val="24"/>
        </w:rPr>
        <w:t>обществами</w:t>
      </w:r>
      <w:r w:rsidRPr="00596A4B">
        <w:rPr>
          <w:sz w:val="24"/>
          <w:szCs w:val="24"/>
        </w:rPr>
        <w:t xml:space="preserve"> крупнейших зарубежных финансовых организаций, московские (323) и региональные (161) компании.</w:t>
      </w:r>
    </w:p>
    <w:p w:rsidR="00596A4B" w:rsidRPr="00596A4B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596A4B">
        <w:rPr>
          <w:sz w:val="24"/>
          <w:szCs w:val="24"/>
        </w:rPr>
        <w:t>В 2018 году в НАУФОР вступило 75 компаний, прекратило членство в НАУФОР 66 компаний. Одна компания была исключена из членов НАУФОР по решению Совета директоров, остальные прекратили членство:</w:t>
      </w:r>
    </w:p>
    <w:p w:rsidR="00596A4B" w:rsidRPr="00596A4B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596A4B">
        <w:rPr>
          <w:sz w:val="24"/>
          <w:szCs w:val="24"/>
        </w:rPr>
        <w:t xml:space="preserve"> </w:t>
      </w:r>
      <w:r w:rsidRPr="00596A4B">
        <w:rPr>
          <w:sz w:val="24"/>
          <w:szCs w:val="24"/>
        </w:rPr>
        <w:tab/>
        <w:t>в связи с аннулированием Банком России лицензий за нарушения – 23 компании;</w:t>
      </w:r>
    </w:p>
    <w:p w:rsidR="00596A4B" w:rsidRPr="00596A4B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596A4B">
        <w:rPr>
          <w:sz w:val="24"/>
          <w:szCs w:val="24"/>
        </w:rPr>
        <w:t xml:space="preserve"> </w:t>
      </w:r>
      <w:r w:rsidRPr="00596A4B">
        <w:rPr>
          <w:sz w:val="24"/>
          <w:szCs w:val="24"/>
        </w:rPr>
        <w:tab/>
        <w:t>в связи с аннулированием Банком России лицензий на основании заявлений компаний – 37 компаний;</w:t>
      </w:r>
    </w:p>
    <w:p w:rsidR="00596A4B" w:rsidRPr="00596A4B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596A4B">
        <w:rPr>
          <w:sz w:val="24"/>
          <w:szCs w:val="24"/>
        </w:rPr>
        <w:t>в связи с добровольным выходом – 5 компаний.</w:t>
      </w:r>
    </w:p>
    <w:p w:rsidR="00596A4B" w:rsidRPr="00596A4B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596A4B">
        <w:rPr>
          <w:sz w:val="24"/>
          <w:szCs w:val="24"/>
        </w:rPr>
        <w:t>В 2018 году в НАУФОР вступило в ассоциированные члены 8 компаний, прекратила ассоциированное членство в НАУФОР 1 компания. На конец 2018 года в НАУФОР было 20 ассоциированных членов.</w:t>
      </w:r>
    </w:p>
    <w:p w:rsidR="00596A4B" w:rsidRPr="003B24D5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3B24D5">
        <w:rPr>
          <w:sz w:val="24"/>
          <w:szCs w:val="24"/>
        </w:rPr>
        <w:t xml:space="preserve">НАУФОР располагает </w:t>
      </w:r>
      <w:r>
        <w:rPr>
          <w:sz w:val="24"/>
          <w:szCs w:val="24"/>
        </w:rPr>
        <w:t>10</w:t>
      </w:r>
      <w:r w:rsidRPr="003B24D5">
        <w:rPr>
          <w:sz w:val="24"/>
          <w:szCs w:val="24"/>
        </w:rPr>
        <w:t xml:space="preserve"> филиалами</w:t>
      </w:r>
      <w:r>
        <w:rPr>
          <w:sz w:val="24"/>
          <w:szCs w:val="24"/>
        </w:rPr>
        <w:t xml:space="preserve"> и представительствами</w:t>
      </w:r>
      <w:r w:rsidRPr="003B24D5">
        <w:rPr>
          <w:sz w:val="24"/>
          <w:szCs w:val="24"/>
        </w:rPr>
        <w:t>, работающими в крупнейших городах России, обеспечивающими ее связь с региональными компаниями и возможность осуществлять контроль их деятельности.</w:t>
      </w:r>
    </w:p>
    <w:p w:rsidR="00596A4B" w:rsidRPr="003B24D5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3B24D5">
        <w:rPr>
          <w:sz w:val="24"/>
          <w:szCs w:val="24"/>
        </w:rPr>
        <w:t>По состоянию на конец 20</w:t>
      </w:r>
      <w:r>
        <w:rPr>
          <w:sz w:val="24"/>
          <w:szCs w:val="24"/>
        </w:rPr>
        <w:t>18</w:t>
      </w:r>
      <w:r w:rsidRPr="003B24D5">
        <w:rPr>
          <w:sz w:val="24"/>
          <w:szCs w:val="24"/>
        </w:rPr>
        <w:t xml:space="preserve"> года в НАУФОР работало 60 сотрудников, действовало 11 комитетов, специализирующихся на различных вопросах профессиональной деятельности членов НАУФОР</w:t>
      </w:r>
      <w:r>
        <w:rPr>
          <w:sz w:val="24"/>
          <w:szCs w:val="24"/>
        </w:rPr>
        <w:t>.</w:t>
      </w:r>
    </w:p>
    <w:p w:rsidR="00596A4B" w:rsidRPr="003B24D5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3B24D5">
        <w:rPr>
          <w:sz w:val="24"/>
          <w:szCs w:val="24"/>
        </w:rPr>
        <w:t xml:space="preserve">Деятельность НАУФОР как профессионального объединения и саморегулируемой организации является многообразной и задается законодательством, а также </w:t>
      </w:r>
      <w:r w:rsidR="008078E6">
        <w:rPr>
          <w:sz w:val="24"/>
          <w:szCs w:val="24"/>
        </w:rPr>
        <w:t xml:space="preserve">ее </w:t>
      </w:r>
      <w:r w:rsidRPr="003B24D5">
        <w:rPr>
          <w:sz w:val="24"/>
          <w:szCs w:val="24"/>
        </w:rPr>
        <w:t>членами, определяющими основные направления деятельности</w:t>
      </w:r>
      <w:r w:rsidR="008078E6">
        <w:rPr>
          <w:sz w:val="24"/>
          <w:szCs w:val="24"/>
        </w:rPr>
        <w:t xml:space="preserve"> ассоциации</w:t>
      </w:r>
      <w:r w:rsidRPr="003B24D5">
        <w:rPr>
          <w:sz w:val="24"/>
          <w:szCs w:val="24"/>
        </w:rPr>
        <w:t xml:space="preserve">. </w:t>
      </w:r>
      <w:r>
        <w:rPr>
          <w:sz w:val="24"/>
          <w:szCs w:val="24"/>
        </w:rPr>
        <w:t>В целом, нашей миссией является</w:t>
      </w:r>
      <w:r w:rsidRPr="003B24D5">
        <w:rPr>
          <w:sz w:val="24"/>
          <w:szCs w:val="24"/>
        </w:rPr>
        <w:t xml:space="preserve"> создание регулятивных условий, позволяющих развиваться индустрии, представленной НАУФОР, финансовому рынку в целом, </w:t>
      </w:r>
      <w:r w:rsidR="00ED40CA">
        <w:rPr>
          <w:sz w:val="24"/>
          <w:szCs w:val="24"/>
        </w:rPr>
        <w:t>а</w:t>
      </w:r>
      <w:r w:rsidRPr="003B24D5">
        <w:rPr>
          <w:sz w:val="24"/>
          <w:szCs w:val="24"/>
        </w:rPr>
        <w:t xml:space="preserve"> для НАУФОР к</w:t>
      </w:r>
      <w:r w:rsidR="00ED40CA">
        <w:rPr>
          <w:sz w:val="24"/>
          <w:szCs w:val="24"/>
        </w:rPr>
        <w:t xml:space="preserve">ак </w:t>
      </w:r>
      <w:proofErr w:type="spellStart"/>
      <w:r w:rsidR="00ED40CA">
        <w:rPr>
          <w:sz w:val="24"/>
          <w:szCs w:val="24"/>
        </w:rPr>
        <w:t>саморегулируемой</w:t>
      </w:r>
      <w:proofErr w:type="spellEnd"/>
      <w:r w:rsidR="00ED40CA">
        <w:rPr>
          <w:sz w:val="24"/>
          <w:szCs w:val="24"/>
        </w:rPr>
        <w:t xml:space="preserve"> организации</w:t>
      </w:r>
      <w:r w:rsidRPr="003B24D5">
        <w:rPr>
          <w:sz w:val="24"/>
          <w:szCs w:val="24"/>
        </w:rPr>
        <w:t xml:space="preserve"> - осуществление собственного регулирования и надзора в </w:t>
      </w:r>
      <w:r w:rsidRPr="003B24D5">
        <w:rPr>
          <w:sz w:val="24"/>
          <w:szCs w:val="24"/>
        </w:rPr>
        <w:lastRenderedPageBreak/>
        <w:t xml:space="preserve">отношении поведения членов НАУФОР. Усилия НАУФОР по развитию нормативной базы описываются в Отчете </w:t>
      </w:r>
      <w:r>
        <w:rPr>
          <w:sz w:val="24"/>
          <w:szCs w:val="24"/>
        </w:rPr>
        <w:t>С</w:t>
      </w:r>
      <w:r w:rsidRPr="003B24D5">
        <w:rPr>
          <w:sz w:val="24"/>
          <w:szCs w:val="24"/>
        </w:rPr>
        <w:t xml:space="preserve">овета директоров, который играл исключительно важную роль в организации обсуждения и деятельности </w:t>
      </w:r>
      <w:r w:rsidR="00ED40CA">
        <w:rPr>
          <w:sz w:val="24"/>
          <w:szCs w:val="24"/>
        </w:rPr>
        <w:t>а</w:t>
      </w:r>
      <w:r w:rsidRPr="003B24D5">
        <w:rPr>
          <w:sz w:val="24"/>
          <w:szCs w:val="24"/>
        </w:rPr>
        <w:t>ссоциации в этом направлении.</w:t>
      </w:r>
    </w:p>
    <w:p w:rsidR="00596A4B" w:rsidRPr="003B24D5" w:rsidRDefault="00596A4B" w:rsidP="00596A4B">
      <w:pPr>
        <w:spacing w:line="360" w:lineRule="auto"/>
        <w:ind w:firstLine="567"/>
        <w:rPr>
          <w:sz w:val="24"/>
          <w:szCs w:val="24"/>
        </w:rPr>
      </w:pPr>
    </w:p>
    <w:p w:rsidR="00596A4B" w:rsidRPr="002C12A8" w:rsidRDefault="00596A4B" w:rsidP="00596A4B">
      <w:pPr>
        <w:spacing w:line="360" w:lineRule="auto"/>
        <w:ind w:firstLine="567"/>
        <w:rPr>
          <w:b/>
          <w:sz w:val="24"/>
          <w:szCs w:val="24"/>
        </w:rPr>
      </w:pPr>
      <w:r w:rsidRPr="002C12A8">
        <w:rPr>
          <w:b/>
          <w:sz w:val="24"/>
          <w:szCs w:val="24"/>
        </w:rPr>
        <w:t>Разработка и внедрение стандартов деятельности на финансовом рынке</w:t>
      </w:r>
    </w:p>
    <w:p w:rsidR="00596A4B" w:rsidRPr="002C12A8" w:rsidRDefault="00596A4B" w:rsidP="00596A4B">
      <w:pPr>
        <w:autoSpaceDE w:val="0"/>
        <w:autoSpaceDN w:val="0"/>
        <w:adjustRightInd w:val="0"/>
        <w:spacing w:line="360" w:lineRule="auto"/>
        <w:ind w:firstLine="539"/>
        <w:outlineLvl w:val="0"/>
        <w:rPr>
          <w:sz w:val="24"/>
          <w:szCs w:val="24"/>
        </w:rPr>
      </w:pPr>
    </w:p>
    <w:p w:rsidR="00596A4B" w:rsidRPr="002C12A8" w:rsidRDefault="00596A4B" w:rsidP="00596A4B">
      <w:pPr>
        <w:autoSpaceDE w:val="0"/>
        <w:autoSpaceDN w:val="0"/>
        <w:adjustRightInd w:val="0"/>
        <w:spacing w:line="360" w:lineRule="auto"/>
        <w:ind w:firstLine="539"/>
        <w:outlineLvl w:val="0"/>
        <w:rPr>
          <w:sz w:val="24"/>
          <w:szCs w:val="24"/>
        </w:rPr>
      </w:pPr>
      <w:r w:rsidRPr="002C12A8">
        <w:rPr>
          <w:sz w:val="24"/>
          <w:szCs w:val="24"/>
        </w:rPr>
        <w:t>НАУФОР как саморегулируемая организация принимает обязательные для своих членов правила поведения – стандарты. В течение 20</w:t>
      </w:r>
      <w:r w:rsidR="002C12A8" w:rsidRPr="002C12A8">
        <w:rPr>
          <w:sz w:val="24"/>
          <w:szCs w:val="24"/>
        </w:rPr>
        <w:t>18</w:t>
      </w:r>
      <w:r w:rsidRPr="002C12A8">
        <w:rPr>
          <w:sz w:val="24"/>
          <w:szCs w:val="24"/>
        </w:rPr>
        <w:t xml:space="preserve"> года были разработаны и согласованы комитетами по стандартам при Банке России следующие базовые стандарты:</w:t>
      </w:r>
    </w:p>
    <w:p w:rsidR="002C12A8" w:rsidRPr="002C12A8" w:rsidRDefault="002C12A8" w:rsidP="00596A4B">
      <w:pPr>
        <w:autoSpaceDE w:val="0"/>
        <w:autoSpaceDN w:val="0"/>
        <w:adjustRightInd w:val="0"/>
        <w:spacing w:line="360" w:lineRule="auto"/>
        <w:ind w:firstLine="539"/>
        <w:outlineLvl w:val="0"/>
        <w:rPr>
          <w:sz w:val="24"/>
          <w:szCs w:val="24"/>
        </w:rPr>
      </w:pPr>
      <w:r w:rsidRPr="002C12A8">
        <w:rPr>
          <w:sz w:val="24"/>
          <w:szCs w:val="24"/>
        </w:rPr>
        <w:t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брокеров;</w:t>
      </w:r>
    </w:p>
    <w:p w:rsidR="002C12A8" w:rsidRDefault="002C12A8" w:rsidP="00596A4B">
      <w:pPr>
        <w:autoSpaceDE w:val="0"/>
        <w:autoSpaceDN w:val="0"/>
        <w:adjustRightInd w:val="0"/>
        <w:spacing w:line="360" w:lineRule="auto"/>
        <w:ind w:firstLine="539"/>
        <w:outlineLvl w:val="0"/>
        <w:rPr>
          <w:sz w:val="24"/>
          <w:szCs w:val="24"/>
        </w:rPr>
      </w:pPr>
      <w:r w:rsidRPr="002C12A8">
        <w:rPr>
          <w:sz w:val="24"/>
          <w:szCs w:val="24"/>
        </w:rPr>
        <w:t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управляющих.</w:t>
      </w:r>
    </w:p>
    <w:p w:rsidR="002C12A8" w:rsidRDefault="002C12A8" w:rsidP="00596A4B">
      <w:pPr>
        <w:autoSpaceDE w:val="0"/>
        <w:autoSpaceDN w:val="0"/>
        <w:adjustRightInd w:val="0"/>
        <w:spacing w:line="360" w:lineRule="auto"/>
        <w:ind w:firstLine="539"/>
        <w:outlineLvl w:val="0"/>
        <w:rPr>
          <w:sz w:val="24"/>
          <w:szCs w:val="24"/>
        </w:rPr>
      </w:pPr>
      <w:r>
        <w:rPr>
          <w:sz w:val="24"/>
          <w:szCs w:val="24"/>
        </w:rPr>
        <w:t>Указанные базовые стандарты вступают в силу 1 декабря 2019 года.</w:t>
      </w:r>
    </w:p>
    <w:p w:rsidR="002C12A8" w:rsidRPr="002C12A8" w:rsidRDefault="002C12A8" w:rsidP="00596A4B">
      <w:pPr>
        <w:autoSpaceDE w:val="0"/>
        <w:autoSpaceDN w:val="0"/>
        <w:adjustRightInd w:val="0"/>
        <w:spacing w:line="360" w:lineRule="auto"/>
        <w:ind w:firstLine="539"/>
        <w:outlineLvl w:val="0"/>
        <w:rPr>
          <w:sz w:val="24"/>
          <w:szCs w:val="24"/>
        </w:rPr>
      </w:pPr>
      <w:r>
        <w:rPr>
          <w:sz w:val="24"/>
          <w:szCs w:val="24"/>
        </w:rPr>
        <w:t>Также в 2018 году велась работа над проектом стандарта деятельности инвестиционных советников, принятие которого ожидается в 2019 году.</w:t>
      </w:r>
    </w:p>
    <w:p w:rsidR="00596A4B" w:rsidRPr="003B24D5" w:rsidRDefault="00596A4B" w:rsidP="00596A4B">
      <w:pPr>
        <w:spacing w:line="360" w:lineRule="auto"/>
        <w:ind w:firstLine="567"/>
        <w:rPr>
          <w:sz w:val="24"/>
          <w:szCs w:val="24"/>
        </w:rPr>
      </w:pPr>
    </w:p>
    <w:p w:rsidR="00596A4B" w:rsidRPr="003B24D5" w:rsidRDefault="00596A4B" w:rsidP="00596A4B">
      <w:pPr>
        <w:spacing w:line="360" w:lineRule="auto"/>
        <w:ind w:firstLine="567"/>
        <w:rPr>
          <w:b/>
          <w:sz w:val="24"/>
          <w:szCs w:val="24"/>
        </w:rPr>
      </w:pPr>
      <w:r w:rsidRPr="003B24D5">
        <w:rPr>
          <w:b/>
          <w:sz w:val="24"/>
          <w:szCs w:val="24"/>
        </w:rPr>
        <w:t>Осуществление контрольной функции</w:t>
      </w:r>
    </w:p>
    <w:p w:rsidR="00596A4B" w:rsidRPr="003B24D5" w:rsidRDefault="00596A4B" w:rsidP="00596A4B">
      <w:pPr>
        <w:spacing w:line="360" w:lineRule="auto"/>
        <w:ind w:firstLine="567"/>
        <w:rPr>
          <w:sz w:val="24"/>
          <w:szCs w:val="24"/>
        </w:rPr>
      </w:pPr>
    </w:p>
    <w:p w:rsidR="00596A4B" w:rsidRPr="00596A4B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596A4B">
        <w:rPr>
          <w:sz w:val="24"/>
          <w:szCs w:val="24"/>
        </w:rPr>
        <w:t xml:space="preserve">В 2018 году НАУФОР провела 102 проверки деятельности своих членов, из которых 86 проверок были плановыми, а 16 внеплановыми, в том числе по жалобам – 6 (в 2017 году - 74 </w:t>
      </w:r>
      <w:r w:rsidR="00A81EA6">
        <w:rPr>
          <w:sz w:val="24"/>
          <w:szCs w:val="24"/>
        </w:rPr>
        <w:t xml:space="preserve">плановых </w:t>
      </w:r>
      <w:r w:rsidRPr="00596A4B">
        <w:rPr>
          <w:sz w:val="24"/>
          <w:szCs w:val="24"/>
        </w:rPr>
        <w:t xml:space="preserve">и 47 </w:t>
      </w:r>
      <w:r w:rsidR="00A81EA6">
        <w:rPr>
          <w:sz w:val="24"/>
          <w:szCs w:val="24"/>
        </w:rPr>
        <w:t>внеплановых проверок</w:t>
      </w:r>
      <w:r w:rsidRPr="00596A4B">
        <w:rPr>
          <w:sz w:val="24"/>
          <w:szCs w:val="24"/>
        </w:rPr>
        <w:t xml:space="preserve">). </w:t>
      </w:r>
      <w:r w:rsidR="000E463E">
        <w:rPr>
          <w:sz w:val="24"/>
          <w:szCs w:val="24"/>
        </w:rPr>
        <w:t>П</w:t>
      </w:r>
      <w:r w:rsidRPr="00596A4B">
        <w:rPr>
          <w:sz w:val="24"/>
          <w:szCs w:val="24"/>
        </w:rPr>
        <w:t xml:space="preserve">роцедура проведения проверок была усовершенствована таким образом, чтобы </w:t>
      </w:r>
      <w:r w:rsidR="005B4796">
        <w:rPr>
          <w:sz w:val="24"/>
          <w:szCs w:val="24"/>
        </w:rPr>
        <w:t>чаще использовалось</w:t>
      </w:r>
      <w:r w:rsidRPr="00596A4B">
        <w:rPr>
          <w:sz w:val="24"/>
          <w:szCs w:val="24"/>
        </w:rPr>
        <w:t xml:space="preserve"> дистанционное взаимодействие с проверяемыми компаниями. </w:t>
      </w:r>
    </w:p>
    <w:p w:rsidR="00596A4B" w:rsidRPr="00596A4B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596A4B">
        <w:rPr>
          <w:sz w:val="24"/>
          <w:szCs w:val="24"/>
        </w:rPr>
        <w:t>По результатам проведенных в 2018 году проверок у 24 организаций были выявлены  случаи нарушения стандартов, у 9 организаций - случаи нарушений</w:t>
      </w:r>
      <w:r>
        <w:rPr>
          <w:sz w:val="24"/>
          <w:szCs w:val="24"/>
        </w:rPr>
        <w:t xml:space="preserve"> или </w:t>
      </w:r>
      <w:r w:rsidRPr="00596A4B">
        <w:rPr>
          <w:sz w:val="24"/>
          <w:szCs w:val="24"/>
        </w:rPr>
        <w:t>признаков нарушений законодательства. В отношении 28 членов НАУФОР Дисциплинарным комитетом были рассмотрены дела о совершении дисциплинарных нарушений, в 19 случаях были приняты решения о наложении на них мер дисциплинарного воздействия.</w:t>
      </w:r>
    </w:p>
    <w:p w:rsidR="00596A4B" w:rsidRPr="003B24D5" w:rsidRDefault="00596A4B" w:rsidP="00596A4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</w:t>
      </w:r>
      <w:r w:rsidRPr="003B24D5">
        <w:rPr>
          <w:sz w:val="24"/>
          <w:szCs w:val="24"/>
        </w:rPr>
        <w:t xml:space="preserve">нституализация НАУФОР как СРО требует постепенного усиления контрольного подразделения, </w:t>
      </w:r>
      <w:r>
        <w:rPr>
          <w:sz w:val="24"/>
          <w:szCs w:val="24"/>
        </w:rPr>
        <w:t>в том числе подготовку</w:t>
      </w:r>
      <w:r w:rsidRPr="003B24D5">
        <w:rPr>
          <w:sz w:val="24"/>
          <w:szCs w:val="24"/>
        </w:rPr>
        <w:t xml:space="preserve"> его к контролю за соблюдением правил, сформулированных как принципы, чем мы в настоящее время занимаемся.</w:t>
      </w:r>
    </w:p>
    <w:p w:rsidR="00596A4B" w:rsidRPr="003B24D5" w:rsidRDefault="00596A4B" w:rsidP="00596A4B">
      <w:pPr>
        <w:spacing w:line="360" w:lineRule="auto"/>
        <w:ind w:firstLine="567"/>
        <w:rPr>
          <w:b/>
          <w:sz w:val="24"/>
          <w:szCs w:val="24"/>
        </w:rPr>
      </w:pPr>
    </w:p>
    <w:p w:rsidR="00596A4B" w:rsidRPr="003B24D5" w:rsidRDefault="00596A4B" w:rsidP="00596A4B">
      <w:pPr>
        <w:spacing w:line="360" w:lineRule="auto"/>
        <w:ind w:firstLine="567"/>
        <w:rPr>
          <w:b/>
          <w:sz w:val="24"/>
          <w:szCs w:val="24"/>
        </w:rPr>
      </w:pPr>
      <w:r w:rsidRPr="003B24D5">
        <w:rPr>
          <w:b/>
          <w:sz w:val="24"/>
          <w:szCs w:val="24"/>
        </w:rPr>
        <w:lastRenderedPageBreak/>
        <w:t>Подготовка и аттестация специалистов финансового рынка и повышение финансовой грамотности</w:t>
      </w:r>
    </w:p>
    <w:p w:rsidR="00596A4B" w:rsidRDefault="00596A4B" w:rsidP="00596A4B">
      <w:pPr>
        <w:spacing w:line="360" w:lineRule="auto"/>
        <w:ind w:firstLine="567"/>
        <w:rPr>
          <w:b/>
          <w:sz w:val="24"/>
          <w:szCs w:val="24"/>
        </w:rPr>
      </w:pPr>
    </w:p>
    <w:p w:rsidR="00596A4B" w:rsidRPr="00596A4B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596A4B">
        <w:rPr>
          <w:sz w:val="24"/>
          <w:szCs w:val="24"/>
        </w:rPr>
        <w:t>С 2006 года НАУФОР является организацией, уполномоченной на проведение квалификационных экзаменов. С октября 2006 года НАУФОР проводит экзамены в Москве и во всех городах, где располагаются ее филиалы, являясь лидером в количестве аттестованных специалистов. Это большая нагрузка: в 2018 г</w:t>
      </w:r>
      <w:r w:rsidR="00687B58">
        <w:rPr>
          <w:sz w:val="24"/>
          <w:szCs w:val="24"/>
        </w:rPr>
        <w:t>оду</w:t>
      </w:r>
      <w:r w:rsidRPr="00596A4B">
        <w:rPr>
          <w:sz w:val="24"/>
          <w:szCs w:val="24"/>
        </w:rPr>
        <w:t xml:space="preserve"> было проведено 849 экзаменов, из них 417</w:t>
      </w:r>
      <w:r>
        <w:rPr>
          <w:sz w:val="24"/>
          <w:szCs w:val="24"/>
        </w:rPr>
        <w:t xml:space="preserve"> в Москве и </w:t>
      </w:r>
      <w:r w:rsidRPr="00596A4B">
        <w:rPr>
          <w:sz w:val="24"/>
          <w:szCs w:val="24"/>
        </w:rPr>
        <w:t>432</w:t>
      </w:r>
      <w:r>
        <w:rPr>
          <w:sz w:val="24"/>
          <w:szCs w:val="24"/>
        </w:rPr>
        <w:t xml:space="preserve"> </w:t>
      </w:r>
      <w:r w:rsidRPr="00596A4B">
        <w:rPr>
          <w:sz w:val="24"/>
          <w:szCs w:val="24"/>
        </w:rPr>
        <w:t>в филиалах, в которых приняли участие 2630 соискателя, выдано 952 аттестатов специалистов финансового рынка.</w:t>
      </w:r>
    </w:p>
    <w:p w:rsidR="00596A4B" w:rsidRPr="00596A4B" w:rsidRDefault="00596A4B" w:rsidP="00596A4B">
      <w:pPr>
        <w:spacing w:line="360" w:lineRule="auto"/>
        <w:ind w:firstLine="567"/>
        <w:rPr>
          <w:sz w:val="24"/>
          <w:szCs w:val="24"/>
        </w:rPr>
      </w:pPr>
      <w:r w:rsidRPr="00596A4B">
        <w:rPr>
          <w:sz w:val="24"/>
          <w:szCs w:val="24"/>
        </w:rPr>
        <w:t xml:space="preserve">Обычно сдаче экзамена предшествует обучение. В 2018 году НАУФОР через свою дочернюю компанию, ООО «Консалтинговый центр НАУФОР», провела </w:t>
      </w:r>
      <w:r>
        <w:rPr>
          <w:sz w:val="24"/>
          <w:szCs w:val="24"/>
        </w:rPr>
        <w:t>22</w:t>
      </w:r>
      <w:r w:rsidRPr="00596A4B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а</w:t>
      </w:r>
      <w:r w:rsidRPr="00596A4B">
        <w:rPr>
          <w:sz w:val="24"/>
          <w:szCs w:val="24"/>
        </w:rPr>
        <w:t xml:space="preserve"> по подготовке к сдаче квалификационных экзаменов, а также </w:t>
      </w:r>
      <w:r>
        <w:rPr>
          <w:sz w:val="24"/>
          <w:szCs w:val="24"/>
        </w:rPr>
        <w:t>13</w:t>
      </w:r>
      <w:r w:rsidRPr="00596A4B">
        <w:rPr>
          <w:sz w:val="24"/>
          <w:szCs w:val="24"/>
        </w:rPr>
        <w:t xml:space="preserve"> семинаров по противодействию легализации доходов, полученных преступным путем, и финансированию терроризма, в которых приняли участие очно </w:t>
      </w:r>
      <w:r w:rsidR="002C12A8">
        <w:rPr>
          <w:sz w:val="24"/>
          <w:szCs w:val="24"/>
        </w:rPr>
        <w:t>400</w:t>
      </w:r>
      <w:r w:rsidRPr="00596A4B">
        <w:rPr>
          <w:sz w:val="24"/>
          <w:szCs w:val="24"/>
        </w:rPr>
        <w:t xml:space="preserve"> слушателей, в форме вэбинара — </w:t>
      </w:r>
      <w:r w:rsidR="002C12A8">
        <w:rPr>
          <w:sz w:val="24"/>
          <w:szCs w:val="24"/>
        </w:rPr>
        <w:t>712 слушателей</w:t>
      </w:r>
      <w:r w:rsidRPr="00596A4B">
        <w:rPr>
          <w:sz w:val="24"/>
          <w:szCs w:val="24"/>
        </w:rPr>
        <w:t>.</w:t>
      </w:r>
    </w:p>
    <w:p w:rsidR="00596A4B" w:rsidRPr="003B24D5" w:rsidRDefault="00596A4B" w:rsidP="00596A4B">
      <w:pPr>
        <w:spacing w:line="360" w:lineRule="auto"/>
        <w:ind w:firstLine="567"/>
        <w:rPr>
          <w:sz w:val="24"/>
          <w:szCs w:val="24"/>
        </w:rPr>
      </w:pPr>
    </w:p>
    <w:p w:rsidR="00596A4B" w:rsidRPr="003B24D5" w:rsidRDefault="00596A4B" w:rsidP="00596A4B">
      <w:pPr>
        <w:spacing w:line="360" w:lineRule="auto"/>
        <w:ind w:firstLine="567"/>
        <w:rPr>
          <w:b/>
          <w:sz w:val="24"/>
          <w:szCs w:val="24"/>
        </w:rPr>
      </w:pPr>
      <w:r w:rsidRPr="003B24D5">
        <w:rPr>
          <w:b/>
          <w:sz w:val="24"/>
          <w:szCs w:val="24"/>
        </w:rPr>
        <w:t>Проведение публичных и информационных мероприятий</w:t>
      </w:r>
    </w:p>
    <w:p w:rsidR="00596A4B" w:rsidRPr="003B24D5" w:rsidRDefault="00596A4B" w:rsidP="00596A4B">
      <w:pPr>
        <w:spacing w:line="360" w:lineRule="auto"/>
        <w:ind w:firstLine="567"/>
        <w:rPr>
          <w:sz w:val="24"/>
          <w:szCs w:val="24"/>
        </w:rPr>
      </w:pPr>
    </w:p>
    <w:p w:rsidR="00596A4B" w:rsidRPr="005B4796" w:rsidRDefault="002C12A8" w:rsidP="005B4796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596A4B" w:rsidRPr="003B24D5">
        <w:rPr>
          <w:sz w:val="24"/>
          <w:szCs w:val="24"/>
        </w:rPr>
        <w:t>есной 201</w:t>
      </w:r>
      <w:r>
        <w:rPr>
          <w:sz w:val="24"/>
          <w:szCs w:val="24"/>
        </w:rPr>
        <w:t>8</w:t>
      </w:r>
      <w:r w:rsidR="00596A4B" w:rsidRPr="003B24D5">
        <w:rPr>
          <w:sz w:val="24"/>
          <w:szCs w:val="24"/>
        </w:rPr>
        <w:t xml:space="preserve"> год</w:t>
      </w:r>
      <w:r w:rsidR="00596A4B">
        <w:rPr>
          <w:sz w:val="24"/>
          <w:szCs w:val="24"/>
        </w:rPr>
        <w:t>а</w:t>
      </w:r>
      <w:r w:rsidR="00596A4B" w:rsidRPr="003B24D5">
        <w:rPr>
          <w:sz w:val="24"/>
          <w:szCs w:val="24"/>
        </w:rPr>
        <w:t xml:space="preserve"> НАУФОР провела в Москве ежегодную конференцию «Российский фондовый рынок», а потом, как обычно</w:t>
      </w:r>
      <w:r w:rsidR="005B4796">
        <w:rPr>
          <w:sz w:val="24"/>
          <w:szCs w:val="24"/>
        </w:rPr>
        <w:t>,</w:t>
      </w:r>
      <w:r w:rsidR="00596A4B" w:rsidRPr="003B24D5">
        <w:rPr>
          <w:sz w:val="24"/>
          <w:szCs w:val="24"/>
        </w:rPr>
        <w:t xml:space="preserve"> осенью</w:t>
      </w:r>
      <w:r w:rsidR="005B4796">
        <w:rPr>
          <w:sz w:val="24"/>
          <w:szCs w:val="24"/>
        </w:rPr>
        <w:t xml:space="preserve"> </w:t>
      </w:r>
      <w:r w:rsidR="00596A4B" w:rsidRPr="003B24D5">
        <w:rPr>
          <w:sz w:val="24"/>
          <w:szCs w:val="24"/>
        </w:rPr>
        <w:t xml:space="preserve">в Екатеринбурге Уральскую конференцию. </w:t>
      </w:r>
      <w:r w:rsidR="005B4796">
        <w:rPr>
          <w:sz w:val="24"/>
          <w:szCs w:val="24"/>
        </w:rPr>
        <w:t>В</w:t>
      </w:r>
      <w:r w:rsidR="00596A4B" w:rsidRPr="003B24D5">
        <w:rPr>
          <w:sz w:val="24"/>
          <w:szCs w:val="24"/>
        </w:rPr>
        <w:t xml:space="preserve"> </w:t>
      </w:r>
      <w:r>
        <w:rPr>
          <w:sz w:val="24"/>
          <w:szCs w:val="24"/>
        </w:rPr>
        <w:t>ноябре</w:t>
      </w:r>
      <w:r w:rsidR="00596A4B" w:rsidRPr="003B24D5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596A4B" w:rsidRPr="003B24D5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Москве НАУФОР провела к</w:t>
      </w:r>
      <w:r w:rsidRPr="002C12A8">
        <w:rPr>
          <w:sz w:val="24"/>
          <w:szCs w:val="24"/>
        </w:rPr>
        <w:t>онференци</w:t>
      </w:r>
      <w:r>
        <w:rPr>
          <w:sz w:val="24"/>
          <w:szCs w:val="24"/>
        </w:rPr>
        <w:t>ю</w:t>
      </w:r>
      <w:r w:rsidRPr="002C12A8">
        <w:rPr>
          <w:sz w:val="24"/>
          <w:szCs w:val="24"/>
        </w:rPr>
        <w:t xml:space="preserve"> "Финансовое консультирование: создание новой индустрии"</w:t>
      </w:r>
      <w:r w:rsidR="005B4796">
        <w:rPr>
          <w:sz w:val="24"/>
          <w:szCs w:val="24"/>
        </w:rPr>
        <w:t xml:space="preserve">. </w:t>
      </w:r>
      <w:r w:rsidR="00596A4B" w:rsidRPr="003B24D5">
        <w:rPr>
          <w:sz w:val="24"/>
          <w:szCs w:val="24"/>
        </w:rPr>
        <w:t xml:space="preserve">Помимо этого </w:t>
      </w:r>
      <w:r w:rsidR="005B4796">
        <w:rPr>
          <w:sz w:val="24"/>
          <w:szCs w:val="24"/>
        </w:rPr>
        <w:t>были проведены</w:t>
      </w:r>
      <w:r w:rsidR="00596A4B" w:rsidRPr="003B24D5">
        <w:rPr>
          <w:sz w:val="24"/>
          <w:szCs w:val="24"/>
        </w:rPr>
        <w:t xml:space="preserve"> несколько профессиональных семинаров и круглых столов в разных регионах России. </w:t>
      </w:r>
    </w:p>
    <w:p w:rsidR="00596A4B" w:rsidRDefault="00596A4B" w:rsidP="00596A4B">
      <w:pPr>
        <w:spacing w:line="360" w:lineRule="auto"/>
        <w:ind w:firstLine="567"/>
        <w:rPr>
          <w:sz w:val="24"/>
          <w:szCs w:val="24"/>
        </w:rPr>
      </w:pPr>
    </w:p>
    <w:p w:rsidR="005B4796" w:rsidRPr="003B24D5" w:rsidRDefault="005B4796" w:rsidP="00596A4B">
      <w:pPr>
        <w:spacing w:line="360" w:lineRule="auto"/>
        <w:ind w:firstLine="567"/>
        <w:rPr>
          <w:sz w:val="24"/>
          <w:szCs w:val="24"/>
        </w:rPr>
      </w:pPr>
    </w:p>
    <w:p w:rsidR="00BA0BA2" w:rsidRDefault="00596A4B" w:rsidP="00596A4B">
      <w:pPr>
        <w:spacing w:line="360" w:lineRule="auto"/>
        <w:ind w:firstLine="567"/>
      </w:pPr>
      <w:r w:rsidRPr="003B24D5">
        <w:rPr>
          <w:sz w:val="24"/>
          <w:szCs w:val="24"/>
        </w:rPr>
        <w:t xml:space="preserve">Президент НАУФОР </w:t>
      </w:r>
      <w:r w:rsidRPr="003B24D5">
        <w:rPr>
          <w:sz w:val="24"/>
          <w:szCs w:val="24"/>
        </w:rPr>
        <w:tab/>
      </w:r>
      <w:r w:rsidRPr="003B24D5">
        <w:rPr>
          <w:sz w:val="24"/>
          <w:szCs w:val="24"/>
        </w:rPr>
        <w:tab/>
      </w:r>
      <w:r w:rsidRPr="003B24D5">
        <w:rPr>
          <w:sz w:val="24"/>
          <w:szCs w:val="24"/>
        </w:rPr>
        <w:tab/>
      </w:r>
      <w:r w:rsidRPr="003B24D5">
        <w:rPr>
          <w:sz w:val="24"/>
          <w:szCs w:val="24"/>
        </w:rPr>
        <w:tab/>
      </w:r>
      <w:r w:rsidRPr="003B24D5">
        <w:rPr>
          <w:sz w:val="24"/>
          <w:szCs w:val="24"/>
        </w:rPr>
        <w:tab/>
      </w:r>
      <w:r w:rsidRPr="003B24D5">
        <w:rPr>
          <w:sz w:val="24"/>
          <w:szCs w:val="24"/>
        </w:rPr>
        <w:tab/>
      </w:r>
      <w:r w:rsidRPr="003B24D5">
        <w:rPr>
          <w:sz w:val="24"/>
          <w:szCs w:val="24"/>
        </w:rPr>
        <w:tab/>
        <w:t xml:space="preserve">         А.В. Тимофеев</w:t>
      </w:r>
    </w:p>
    <w:sectPr w:rsidR="00BA0BA2" w:rsidSect="008D5AF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A6" w:rsidRDefault="00A81EA6" w:rsidP="00402B89">
      <w:r>
        <w:separator/>
      </w:r>
    </w:p>
  </w:endnote>
  <w:endnote w:type="continuationSeparator" w:id="0">
    <w:p w:rsidR="00A81EA6" w:rsidRDefault="00A81EA6" w:rsidP="0040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4821"/>
      <w:docPartObj>
        <w:docPartGallery w:val="Page Numbers (Bottom of Page)"/>
        <w:docPartUnique/>
      </w:docPartObj>
    </w:sdtPr>
    <w:sdtContent>
      <w:p w:rsidR="00A81EA6" w:rsidRDefault="00A81EA6">
        <w:pPr>
          <w:pStyle w:val="ac"/>
          <w:jc w:val="right"/>
        </w:pPr>
        <w:fldSimple w:instr=" PAGE   \* MERGEFORMAT ">
          <w:r w:rsidR="005B4796">
            <w:rPr>
              <w:noProof/>
            </w:rPr>
            <w:t>4</w:t>
          </w:r>
        </w:fldSimple>
      </w:p>
    </w:sdtContent>
  </w:sdt>
  <w:p w:rsidR="00A81EA6" w:rsidRDefault="00A81E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A6" w:rsidRDefault="00A81EA6" w:rsidP="00402B89">
      <w:r>
        <w:separator/>
      </w:r>
    </w:p>
  </w:footnote>
  <w:footnote w:type="continuationSeparator" w:id="0">
    <w:p w:rsidR="00A81EA6" w:rsidRDefault="00A81EA6" w:rsidP="00402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B89"/>
    <w:rsid w:val="00030F89"/>
    <w:rsid w:val="000467CB"/>
    <w:rsid w:val="00094576"/>
    <w:rsid w:val="000A024A"/>
    <w:rsid w:val="000E463E"/>
    <w:rsid w:val="00111B83"/>
    <w:rsid w:val="00122FC2"/>
    <w:rsid w:val="00126DF9"/>
    <w:rsid w:val="00144E9E"/>
    <w:rsid w:val="001B65D7"/>
    <w:rsid w:val="002051DE"/>
    <w:rsid w:val="002C12A8"/>
    <w:rsid w:val="00304DE8"/>
    <w:rsid w:val="003A3A1F"/>
    <w:rsid w:val="00402B89"/>
    <w:rsid w:val="00452582"/>
    <w:rsid w:val="004B49DF"/>
    <w:rsid w:val="00532F67"/>
    <w:rsid w:val="00537133"/>
    <w:rsid w:val="00596A4B"/>
    <w:rsid w:val="005B4796"/>
    <w:rsid w:val="005C34DD"/>
    <w:rsid w:val="005F5B58"/>
    <w:rsid w:val="00687B58"/>
    <w:rsid w:val="007229AE"/>
    <w:rsid w:val="0079044E"/>
    <w:rsid w:val="008078E6"/>
    <w:rsid w:val="008317D1"/>
    <w:rsid w:val="008D5AF6"/>
    <w:rsid w:val="008E5812"/>
    <w:rsid w:val="00900F45"/>
    <w:rsid w:val="00941859"/>
    <w:rsid w:val="00964AEF"/>
    <w:rsid w:val="009A130E"/>
    <w:rsid w:val="009A3618"/>
    <w:rsid w:val="009F5609"/>
    <w:rsid w:val="00A81EA6"/>
    <w:rsid w:val="00A82652"/>
    <w:rsid w:val="00AC2FDB"/>
    <w:rsid w:val="00B01EFD"/>
    <w:rsid w:val="00B01FC7"/>
    <w:rsid w:val="00B32A89"/>
    <w:rsid w:val="00B667B0"/>
    <w:rsid w:val="00B74E32"/>
    <w:rsid w:val="00BA0BA2"/>
    <w:rsid w:val="00C241EB"/>
    <w:rsid w:val="00C665A8"/>
    <w:rsid w:val="00D95255"/>
    <w:rsid w:val="00DB6B3F"/>
    <w:rsid w:val="00DC47E9"/>
    <w:rsid w:val="00E652D7"/>
    <w:rsid w:val="00E811DB"/>
    <w:rsid w:val="00E84E55"/>
    <w:rsid w:val="00E9630D"/>
    <w:rsid w:val="00EA5F31"/>
    <w:rsid w:val="00ED40CA"/>
    <w:rsid w:val="00EE2765"/>
    <w:rsid w:val="00F15642"/>
    <w:rsid w:val="00F16807"/>
    <w:rsid w:val="00F6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02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02B89"/>
    <w:rPr>
      <w:rFonts w:ascii="Times New Roman" w:hAnsi="Times New Roman" w:cs="Times New Roman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402B89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02B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2B89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831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1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D5A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D5A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5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zverev</cp:lastModifiedBy>
  <cp:revision>51</cp:revision>
  <cp:lastPrinted>2019-04-19T07:18:00Z</cp:lastPrinted>
  <dcterms:created xsi:type="dcterms:W3CDTF">2019-04-25T12:33:00Z</dcterms:created>
  <dcterms:modified xsi:type="dcterms:W3CDTF">2019-05-13T14:59:00Z</dcterms:modified>
</cp:coreProperties>
</file>